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91E8" w14:textId="05613C0B" w:rsidR="00161235" w:rsidRPr="003E3776" w:rsidRDefault="004420CC" w:rsidP="0039458F">
      <w:pPr>
        <w:pStyle w:val="berschrift1"/>
        <w:spacing w:line="240" w:lineRule="auto"/>
        <w:rPr>
          <w:color w:val="D72D6D"/>
          <w:sz w:val="24"/>
          <w:szCs w:val="24"/>
        </w:rPr>
      </w:pPr>
      <w:r w:rsidRPr="003E3776">
        <w:rPr>
          <w:color w:val="D72D6D"/>
          <w:sz w:val="24"/>
          <w:szCs w:val="24"/>
        </w:rPr>
        <w:t xml:space="preserve">Liste </w:t>
      </w:r>
      <w:r w:rsidR="00DA02F2" w:rsidRPr="003E3776">
        <w:rPr>
          <w:color w:val="D72D6D"/>
          <w:sz w:val="24"/>
          <w:szCs w:val="24"/>
        </w:rPr>
        <w:t xml:space="preserve">de </w:t>
      </w:r>
      <w:r w:rsidR="00161235" w:rsidRPr="003E3776">
        <w:rPr>
          <w:color w:val="D72D6D"/>
          <w:sz w:val="24"/>
          <w:szCs w:val="24"/>
        </w:rPr>
        <w:t>commande de matériel</w:t>
      </w:r>
      <w:r w:rsidR="00DA02F2" w:rsidRPr="003E3776">
        <w:rPr>
          <w:color w:val="D72D6D"/>
          <w:sz w:val="24"/>
          <w:szCs w:val="24"/>
        </w:rPr>
        <w:t xml:space="preserve"> de signalisation</w:t>
      </w:r>
    </w:p>
    <w:p w14:paraId="15BDB8ED" w14:textId="77777777" w:rsidR="00161235" w:rsidRPr="0090060B" w:rsidRDefault="00161235" w:rsidP="00161235">
      <w:pPr>
        <w:rPr>
          <w:lang w:val="fr-CH"/>
        </w:rPr>
      </w:pPr>
    </w:p>
    <w:p w14:paraId="18E69FB6" w14:textId="6FB4266C" w:rsidR="003C461E" w:rsidRPr="0090060B" w:rsidRDefault="003C461E" w:rsidP="00161235">
      <w:pPr>
        <w:rPr>
          <w:b/>
          <w:lang w:val="fr-CH"/>
        </w:rPr>
      </w:pPr>
      <w:r w:rsidRPr="0090060B">
        <w:rPr>
          <w:b/>
          <w:lang w:val="fr-CH"/>
        </w:rPr>
        <w:t xml:space="preserve">ETAT </w:t>
      </w:r>
      <w:r w:rsidR="00534A3B">
        <w:rPr>
          <w:b/>
          <w:lang w:val="fr-CH"/>
        </w:rPr>
        <w:t>janvier 2025</w:t>
      </w:r>
    </w:p>
    <w:p w14:paraId="5B456BAC" w14:textId="77777777" w:rsidR="003C461E" w:rsidRPr="0090060B" w:rsidRDefault="003C461E" w:rsidP="00161235">
      <w:pPr>
        <w:rPr>
          <w:lang w:val="fr-CH"/>
        </w:rPr>
      </w:pPr>
    </w:p>
    <w:p w14:paraId="585D0FEB" w14:textId="77777777" w:rsidR="003E3776" w:rsidRPr="0090060B" w:rsidRDefault="003E3776" w:rsidP="003E3776">
      <w:pPr>
        <w:pStyle w:val="Textkrper"/>
        <w:rPr>
          <w:lang w:val="fr-CH"/>
        </w:rPr>
      </w:pPr>
      <w:r w:rsidRPr="0090060B">
        <w:rPr>
          <w:lang w:val="fr-CH"/>
        </w:rPr>
        <w:t>Veuillez n’utiliser que ce formulaire pour vos commandes.</w:t>
      </w:r>
    </w:p>
    <w:p w14:paraId="627F6EA2" w14:textId="5AF67E60" w:rsidR="00517D34" w:rsidRPr="0090060B" w:rsidRDefault="00517D34" w:rsidP="000626D6">
      <w:pPr>
        <w:pStyle w:val="Textkrper"/>
        <w:rPr>
          <w:lang w:val="fr-CH"/>
        </w:rPr>
      </w:pPr>
      <w:r w:rsidRPr="0090060B">
        <w:rPr>
          <w:lang w:val="fr-CH"/>
        </w:rPr>
        <w:t xml:space="preserve">Sauf mention contraire, les prix s'entendent hors emballage, </w:t>
      </w:r>
      <w:r w:rsidR="006F3A68" w:rsidRPr="0090060B">
        <w:rPr>
          <w:lang w:val="fr-CH"/>
        </w:rPr>
        <w:t>livraison</w:t>
      </w:r>
      <w:r w:rsidRPr="0090060B">
        <w:rPr>
          <w:lang w:val="fr-CH"/>
        </w:rPr>
        <w:t xml:space="preserve"> et TVA. Sous réserve de modifications de prix. En règle générale, la facturation est effectuée directement par le fournisseur.</w:t>
      </w:r>
    </w:p>
    <w:p w14:paraId="7AF752DD" w14:textId="44A55056" w:rsidR="00161235" w:rsidRPr="0090060B" w:rsidRDefault="00161235" w:rsidP="006357EB">
      <w:pPr>
        <w:pStyle w:val="berschrift3"/>
        <w:rPr>
          <w:lang w:val="fr-CH"/>
        </w:rPr>
      </w:pPr>
      <w:r w:rsidRPr="0090060B">
        <w:rPr>
          <w:lang w:val="fr-CH"/>
        </w:rPr>
        <w:t>Adresse de livraison</w:t>
      </w:r>
    </w:p>
    <w:p w14:paraId="2441BE44" w14:textId="77777777" w:rsidR="00161235" w:rsidRPr="0090060B" w:rsidRDefault="00161235" w:rsidP="00A60E24">
      <w:pPr>
        <w:pStyle w:val="Texteingaben"/>
        <w:rPr>
          <w:lang w:val="fr-CH"/>
        </w:rPr>
      </w:pPr>
      <w:r w:rsidRPr="0090060B">
        <w:rPr>
          <w:lang w:val="fr-CH"/>
        </w:rPr>
        <w:t>Organisation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66933D22" w14:textId="77777777" w:rsidR="00A60E24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A l</w:t>
      </w:r>
      <w:r w:rsidR="002854C6" w:rsidRPr="0090060B">
        <w:rPr>
          <w:lang w:val="fr-CH"/>
        </w:rPr>
        <w:t>’</w:t>
      </w:r>
      <w:r w:rsidRPr="0090060B">
        <w:rPr>
          <w:lang w:val="fr-CH"/>
        </w:rPr>
        <w:t xml:space="preserve">att. </w:t>
      </w:r>
      <w:proofErr w:type="gramStart"/>
      <w:r w:rsidRPr="0090060B">
        <w:rPr>
          <w:lang w:val="fr-CH"/>
        </w:rPr>
        <w:t>de</w:t>
      </w:r>
      <w:proofErr w:type="gramEnd"/>
      <w:r w:rsidRPr="0090060B">
        <w:rPr>
          <w:lang w:val="fr-CH"/>
        </w:rPr>
        <w:t xml:space="preserve"> Nom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092D01DC" w14:textId="399D2E4C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Prénom</w:t>
      </w:r>
      <w:r w:rsidRPr="0090060B">
        <w:rPr>
          <w:lang w:val="fr-CH"/>
        </w:rPr>
        <w:tab/>
      </w:r>
      <w:r w:rsidR="00A60E24" w:rsidRPr="0090060B">
        <w:rPr>
          <w:lang w:val="fr-CH"/>
        </w:rPr>
        <w:tab/>
      </w:r>
    </w:p>
    <w:p w14:paraId="1EAD0F85" w14:textId="77777777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Rue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591EBE92" w14:textId="77777777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NPA / Lieu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0B81D8DC" w14:textId="43D065F2" w:rsidR="00161235" w:rsidRPr="0090060B" w:rsidRDefault="00161235" w:rsidP="006357EB">
      <w:pPr>
        <w:pStyle w:val="berschrift3"/>
        <w:rPr>
          <w:lang w:val="fr-CH"/>
        </w:rPr>
      </w:pPr>
      <w:r w:rsidRPr="0090060B">
        <w:rPr>
          <w:lang w:val="fr-CH"/>
        </w:rPr>
        <w:t>Adresse pour la facture</w:t>
      </w:r>
    </w:p>
    <w:p w14:paraId="133D08E2" w14:textId="285D5F5B" w:rsidR="00161235" w:rsidRPr="0090060B" w:rsidRDefault="00161235" w:rsidP="009716EB">
      <w:pPr>
        <w:pStyle w:val="Texteingaben"/>
        <w:tabs>
          <w:tab w:val="left" w:pos="3969"/>
        </w:tabs>
        <w:rPr>
          <w:lang w:val="fr-CH"/>
        </w:rPr>
      </w:pPr>
      <w:r w:rsidRPr="0090060B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0060B">
        <w:rPr>
          <w:lang w:val="fr-CH"/>
        </w:rPr>
        <w:instrText xml:space="preserve"> FORMCHECKBOX </w:instrText>
      </w:r>
      <w:r w:rsidRPr="0090060B">
        <w:rPr>
          <w:lang w:val="fr-CH"/>
        </w:rPr>
      </w:r>
      <w:r w:rsidRPr="0090060B">
        <w:rPr>
          <w:lang w:val="fr-CH"/>
        </w:rPr>
        <w:fldChar w:fldCharType="separate"/>
      </w:r>
      <w:r w:rsidRPr="0090060B">
        <w:rPr>
          <w:lang w:val="fr-CH"/>
        </w:rPr>
        <w:fldChar w:fldCharType="end"/>
      </w:r>
      <w:bookmarkEnd w:id="0"/>
      <w:r w:rsidR="007E2D57" w:rsidRPr="0090060B">
        <w:rPr>
          <w:lang w:val="fr-CH"/>
        </w:rPr>
        <w:t xml:space="preserve"> </w:t>
      </w:r>
      <w:r w:rsidR="00942AF8" w:rsidRPr="0090060B">
        <w:rPr>
          <w:lang w:val="fr-CH"/>
        </w:rPr>
        <w:t>Selon</w:t>
      </w:r>
      <w:r w:rsidRPr="0090060B">
        <w:rPr>
          <w:lang w:val="fr-CH"/>
        </w:rPr>
        <w:t xml:space="preserve"> l</w:t>
      </w:r>
      <w:r w:rsidR="002854C6" w:rsidRPr="0090060B">
        <w:rPr>
          <w:lang w:val="fr-CH"/>
        </w:rPr>
        <w:t>’</w:t>
      </w:r>
      <w:r w:rsidRPr="0090060B">
        <w:rPr>
          <w:lang w:val="fr-CH"/>
        </w:rPr>
        <w:t>adresse de livraison</w:t>
      </w:r>
      <w:r w:rsidR="009716EB" w:rsidRPr="0090060B">
        <w:rPr>
          <w:lang w:val="fr-CH"/>
        </w:rPr>
        <w:tab/>
      </w:r>
      <w:r w:rsidR="00D72614" w:rsidRPr="0090060B">
        <w:rPr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72614" w:rsidRPr="0090060B">
        <w:rPr>
          <w:lang w:val="fr-CH"/>
        </w:rPr>
        <w:instrText xml:space="preserve"> FORMCHECKBOX </w:instrText>
      </w:r>
      <w:r w:rsidR="00D72614" w:rsidRPr="0090060B">
        <w:rPr>
          <w:lang w:val="fr-CH"/>
        </w:rPr>
      </w:r>
      <w:r w:rsidR="00D72614" w:rsidRPr="0090060B">
        <w:rPr>
          <w:lang w:val="fr-CH"/>
        </w:rPr>
        <w:fldChar w:fldCharType="separate"/>
      </w:r>
      <w:r w:rsidR="00D72614" w:rsidRPr="0090060B">
        <w:rPr>
          <w:lang w:val="fr-CH"/>
        </w:rPr>
        <w:fldChar w:fldCharType="end"/>
      </w:r>
      <w:r w:rsidR="00942AF8" w:rsidRPr="0090060B">
        <w:rPr>
          <w:lang w:val="fr-CH"/>
        </w:rPr>
        <w:t>autrement :</w:t>
      </w:r>
    </w:p>
    <w:p w14:paraId="278A8378" w14:textId="77777777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Organisation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43451F4D" w14:textId="77777777" w:rsidR="00942AF8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A l</w:t>
      </w:r>
      <w:r w:rsidR="002854C6" w:rsidRPr="0090060B">
        <w:rPr>
          <w:lang w:val="fr-CH"/>
        </w:rPr>
        <w:t>’</w:t>
      </w:r>
      <w:r w:rsidRPr="0090060B">
        <w:rPr>
          <w:lang w:val="fr-CH"/>
        </w:rPr>
        <w:t xml:space="preserve">att. </w:t>
      </w:r>
      <w:proofErr w:type="gramStart"/>
      <w:r w:rsidRPr="0090060B">
        <w:rPr>
          <w:lang w:val="fr-CH"/>
        </w:rPr>
        <w:t>de</w:t>
      </w:r>
      <w:proofErr w:type="gramEnd"/>
      <w:r w:rsidRPr="0090060B">
        <w:rPr>
          <w:lang w:val="fr-CH"/>
        </w:rPr>
        <w:t xml:space="preserve"> Nom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07E2635F" w14:textId="4DCEA8FC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Prénom</w:t>
      </w:r>
      <w:r w:rsidRPr="0090060B">
        <w:rPr>
          <w:lang w:val="fr-CH"/>
        </w:rPr>
        <w:tab/>
      </w:r>
      <w:r w:rsidR="00942AF8" w:rsidRPr="0090060B">
        <w:rPr>
          <w:lang w:val="fr-CH"/>
        </w:rPr>
        <w:tab/>
      </w:r>
    </w:p>
    <w:p w14:paraId="130ADFA6" w14:textId="77777777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Rue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66BB293B" w14:textId="77777777" w:rsidR="00161235" w:rsidRPr="0090060B" w:rsidRDefault="00161235" w:rsidP="007E2D57">
      <w:pPr>
        <w:pStyle w:val="Texteingaben"/>
        <w:rPr>
          <w:lang w:val="fr-CH"/>
        </w:rPr>
      </w:pPr>
      <w:r w:rsidRPr="0090060B">
        <w:rPr>
          <w:lang w:val="fr-CH"/>
        </w:rPr>
        <w:t>NPA / Lieu</w:t>
      </w: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3529B2AC" w14:textId="4BFD3571" w:rsidR="00161235" w:rsidRPr="0090060B" w:rsidRDefault="00B64768" w:rsidP="006357EB">
      <w:pPr>
        <w:pStyle w:val="berschrift3"/>
        <w:rPr>
          <w:lang w:val="fr-CH"/>
        </w:rPr>
      </w:pPr>
      <w:r w:rsidRPr="0090060B">
        <w:rPr>
          <w:lang w:val="fr-CH"/>
        </w:rPr>
        <w:t xml:space="preserve">Pour toute demande de </w:t>
      </w:r>
      <w:r w:rsidR="002428C4" w:rsidRPr="0090060B">
        <w:rPr>
          <w:lang w:val="fr-CH"/>
        </w:rPr>
        <w:t>RENSEIGNEMENTS :</w:t>
      </w:r>
      <w:r w:rsidR="00976FF4" w:rsidRPr="0090060B">
        <w:rPr>
          <w:lang w:val="fr-CH"/>
        </w:rPr>
        <w:t xml:space="preserve"> vos coordonnées</w:t>
      </w:r>
    </w:p>
    <w:p w14:paraId="25820F89" w14:textId="77777777" w:rsidR="002428C4" w:rsidRPr="0090060B" w:rsidRDefault="00996B1E" w:rsidP="007E2D57">
      <w:pPr>
        <w:pStyle w:val="Texteingaben"/>
        <w:rPr>
          <w:lang w:val="fr-CH"/>
        </w:rPr>
      </w:pPr>
      <w:r w:rsidRPr="0090060B">
        <w:rPr>
          <w:lang w:val="fr-CH"/>
        </w:rPr>
        <w:t>Téléphone</w:t>
      </w:r>
      <w:r w:rsidRPr="0090060B">
        <w:rPr>
          <w:lang w:val="fr-CH"/>
        </w:rPr>
        <w:tab/>
      </w:r>
      <w:r w:rsidR="00161235" w:rsidRPr="0090060B">
        <w:rPr>
          <w:lang w:val="fr-CH"/>
        </w:rPr>
        <w:tab/>
      </w:r>
    </w:p>
    <w:p w14:paraId="1BB83C17" w14:textId="0DF25A62" w:rsidR="00161235" w:rsidRPr="0090060B" w:rsidRDefault="00DF40F3" w:rsidP="007E2D57">
      <w:pPr>
        <w:pStyle w:val="Texteingaben"/>
        <w:rPr>
          <w:lang w:val="fr-CH"/>
        </w:rPr>
      </w:pPr>
      <w:proofErr w:type="gramStart"/>
      <w:r w:rsidRPr="0090060B">
        <w:rPr>
          <w:lang w:val="fr-CH"/>
        </w:rPr>
        <w:t>E-Mail</w:t>
      </w:r>
      <w:proofErr w:type="gramEnd"/>
      <w:r w:rsidRPr="0090060B">
        <w:rPr>
          <w:lang w:val="fr-CH"/>
        </w:rPr>
        <w:tab/>
      </w:r>
      <w:r w:rsidR="00161235" w:rsidRPr="0090060B">
        <w:rPr>
          <w:lang w:val="fr-CH"/>
        </w:rPr>
        <w:tab/>
      </w:r>
    </w:p>
    <w:p w14:paraId="7BECA2DF" w14:textId="2CA7B85D" w:rsidR="00DF40F3" w:rsidRPr="0090060B" w:rsidRDefault="00DF40F3" w:rsidP="006357EB">
      <w:pPr>
        <w:pStyle w:val="berschrift3"/>
        <w:rPr>
          <w:lang w:val="fr-CH"/>
        </w:rPr>
      </w:pPr>
      <w:r w:rsidRPr="0090060B">
        <w:rPr>
          <w:lang w:val="fr-CH"/>
        </w:rPr>
        <w:t>remarques</w:t>
      </w:r>
    </w:p>
    <w:p w14:paraId="3C8408CD" w14:textId="21D69035" w:rsidR="00DF40F3" w:rsidRPr="0090060B" w:rsidRDefault="00DB7E4A" w:rsidP="00DB7E4A">
      <w:pPr>
        <w:pStyle w:val="Texteingaben"/>
        <w:rPr>
          <w:lang w:val="fr-CH"/>
        </w:rPr>
      </w:pP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6D096D1E" w14:textId="6DE63209" w:rsidR="00DB7E4A" w:rsidRPr="0090060B" w:rsidRDefault="00DB7E4A" w:rsidP="00DB7E4A">
      <w:pPr>
        <w:pStyle w:val="Texteingaben"/>
        <w:rPr>
          <w:lang w:val="fr-CH"/>
        </w:rPr>
      </w:pPr>
      <w:r w:rsidRPr="0090060B">
        <w:rPr>
          <w:lang w:val="fr-CH"/>
        </w:rPr>
        <w:tab/>
      </w:r>
      <w:r w:rsidRPr="0090060B">
        <w:rPr>
          <w:lang w:val="fr-CH"/>
        </w:rPr>
        <w:tab/>
      </w:r>
    </w:p>
    <w:p w14:paraId="7EA11ADD" w14:textId="77777777" w:rsidR="00255B1F" w:rsidRPr="0090060B" w:rsidRDefault="00255B1F" w:rsidP="000626D6">
      <w:pPr>
        <w:pStyle w:val="Textkrper"/>
        <w:rPr>
          <w:lang w:val="fr-CH"/>
        </w:rPr>
      </w:pPr>
    </w:p>
    <w:p w14:paraId="2431F15B" w14:textId="35E227E9" w:rsidR="00DF40F3" w:rsidRPr="0090060B" w:rsidRDefault="00DF40F3" w:rsidP="00820E8D">
      <w:pPr>
        <w:pStyle w:val="SAW-Briefkopf"/>
        <w:shd w:val="clear" w:color="auto" w:fill="FFFFFF"/>
        <w:tabs>
          <w:tab w:val="left" w:pos="993"/>
          <w:tab w:val="left" w:leader="underscore" w:pos="3261"/>
          <w:tab w:val="left" w:pos="3402"/>
          <w:tab w:val="left" w:leader="underscore" w:pos="7938"/>
        </w:tabs>
        <w:spacing w:after="240"/>
        <w:rPr>
          <w:rFonts w:asciiTheme="majorHAnsi" w:hAnsiTheme="majorHAnsi"/>
          <w:b/>
          <w:bCs/>
          <w:lang w:val="fr-CH"/>
        </w:rPr>
      </w:pPr>
      <w:r w:rsidRPr="0090060B">
        <w:rPr>
          <w:rFonts w:asciiTheme="majorHAnsi" w:hAnsiTheme="majorHAnsi"/>
          <w:b/>
          <w:bCs/>
          <w:lang w:val="fr-CH"/>
        </w:rPr>
        <w:t>DATE</w:t>
      </w:r>
      <w:r w:rsidRPr="0090060B">
        <w:rPr>
          <w:rFonts w:asciiTheme="majorHAnsi" w:hAnsiTheme="majorHAnsi"/>
          <w:b/>
          <w:bCs/>
          <w:lang w:val="fr-CH"/>
        </w:rPr>
        <w:tab/>
      </w:r>
      <w:r w:rsidRPr="0090060B">
        <w:rPr>
          <w:rFonts w:asciiTheme="majorHAnsi" w:hAnsiTheme="majorHAnsi"/>
          <w:b/>
          <w:bCs/>
          <w:lang w:val="fr-CH"/>
        </w:rPr>
        <w:tab/>
      </w:r>
      <w:r w:rsidRPr="0090060B">
        <w:rPr>
          <w:rFonts w:asciiTheme="majorHAnsi" w:hAnsiTheme="majorHAnsi"/>
          <w:b/>
          <w:bCs/>
          <w:lang w:val="fr-CH"/>
        </w:rPr>
        <w:tab/>
        <w:t>SIGNATURE</w:t>
      </w:r>
      <w:r w:rsidRPr="0090060B">
        <w:rPr>
          <w:rFonts w:asciiTheme="majorHAnsi" w:hAnsiTheme="majorHAnsi"/>
          <w:b/>
          <w:bCs/>
          <w:lang w:val="fr-CH"/>
        </w:rPr>
        <w:tab/>
      </w:r>
    </w:p>
    <w:p w14:paraId="51DF9A8A" w14:textId="77777777" w:rsidR="00C126CC" w:rsidRPr="0090060B" w:rsidRDefault="00C126CC" w:rsidP="000626D6">
      <w:pPr>
        <w:pStyle w:val="Textkrper"/>
        <w:rPr>
          <w:lang w:val="fr-CH"/>
        </w:rPr>
      </w:pPr>
    </w:p>
    <w:p w14:paraId="53EF6BDC" w14:textId="7FA401A2" w:rsidR="00DF40F3" w:rsidRPr="0090060B" w:rsidRDefault="009D3184" w:rsidP="000626D6">
      <w:pPr>
        <w:pStyle w:val="Textkrper"/>
        <w:rPr>
          <w:lang w:val="fr-CH"/>
        </w:rPr>
      </w:pPr>
      <w:r w:rsidRPr="0090060B">
        <w:rPr>
          <w:lang w:val="fr-CH"/>
        </w:rPr>
        <w:t xml:space="preserve">Veuillez envoyer votre commande à l'adresse suivante : </w:t>
      </w:r>
      <w:r w:rsidR="002237CE" w:rsidRPr="0090060B">
        <w:rPr>
          <w:lang w:val="fr-CH"/>
        </w:rPr>
        <w:br/>
      </w:r>
      <w:hyperlink r:id="rId10" w:history="1">
        <w:r w:rsidR="00D22CAC" w:rsidRPr="0090060B">
          <w:rPr>
            <w:rStyle w:val="Hyperlink"/>
            <w:lang w:val="fr-CH"/>
          </w:rPr>
          <w:t>schadenmeldung@schweizer-wanderwege.ch</w:t>
        </w:r>
      </w:hyperlink>
      <w:r w:rsidR="002237CE" w:rsidRPr="0090060B">
        <w:rPr>
          <w:lang w:val="fr-CH"/>
        </w:rPr>
        <w:t xml:space="preserve"> </w:t>
      </w:r>
    </w:p>
    <w:p w14:paraId="213678F5" w14:textId="77777777" w:rsidR="00347E8D" w:rsidRPr="0090060B" w:rsidRDefault="00161235" w:rsidP="00435FEE">
      <w:pPr>
        <w:pStyle w:val="berschrift3"/>
        <w:spacing w:after="120"/>
        <w:rPr>
          <w:lang w:val="fr-CH"/>
        </w:rPr>
      </w:pPr>
      <w:r w:rsidRPr="0090060B">
        <w:rPr>
          <w:lang w:val="fr-CH"/>
        </w:rPr>
        <w:lastRenderedPageBreak/>
        <w:t>Indicateurs de direction</w:t>
      </w:r>
    </w:p>
    <w:p w14:paraId="61A6A21D" w14:textId="461D1585" w:rsidR="00107030" w:rsidRDefault="002854C6" w:rsidP="00107030">
      <w:pPr>
        <w:pStyle w:val="Textkrper"/>
        <w:rPr>
          <w:lang w:val="fr-CH"/>
        </w:rPr>
      </w:pPr>
      <w:r w:rsidRPr="0090060B">
        <w:rPr>
          <w:lang w:val="fr-CH"/>
        </w:rPr>
        <w:t>Aluminium</w:t>
      </w:r>
      <w:r w:rsidR="00161235" w:rsidRPr="0090060B">
        <w:rPr>
          <w:lang w:val="fr-CH"/>
        </w:rPr>
        <w:t>, 3</w:t>
      </w:r>
      <w:r w:rsidRPr="0090060B">
        <w:rPr>
          <w:lang w:val="fr-CH"/>
        </w:rPr>
        <w:t>0</w:t>
      </w:r>
      <w:r w:rsidR="00161235" w:rsidRPr="0090060B">
        <w:rPr>
          <w:lang w:val="fr-CH"/>
        </w:rPr>
        <w:t>0</w:t>
      </w:r>
      <w:r w:rsidR="002133A5" w:rsidRPr="0090060B">
        <w:rPr>
          <w:lang w:val="fr-CH"/>
        </w:rPr>
        <w:t>/350</w:t>
      </w:r>
      <w:r w:rsidR="00161235" w:rsidRPr="0090060B">
        <w:rPr>
          <w:lang w:val="fr-CH"/>
        </w:rPr>
        <w:t>x10</w:t>
      </w:r>
      <w:r w:rsidRPr="0090060B">
        <w:rPr>
          <w:lang w:val="fr-CH"/>
        </w:rPr>
        <w:t>0</w:t>
      </w:r>
      <w:r w:rsidR="00161235" w:rsidRPr="0090060B">
        <w:rPr>
          <w:lang w:val="fr-CH"/>
        </w:rPr>
        <w:t>x</w:t>
      </w:r>
      <w:r w:rsidRPr="0090060B">
        <w:rPr>
          <w:lang w:val="fr-CH"/>
        </w:rPr>
        <w:t>5m</w:t>
      </w:r>
      <w:r w:rsidR="00161235" w:rsidRPr="0090060B">
        <w:rPr>
          <w:lang w:val="fr-CH"/>
        </w:rPr>
        <w:t xml:space="preserve">m, </w:t>
      </w:r>
      <w:r w:rsidR="009C5BA1" w:rsidRPr="0090060B">
        <w:rPr>
          <w:lang w:val="fr-CH"/>
        </w:rPr>
        <w:t>imprimé recto-verso (simple)</w:t>
      </w:r>
      <w:r w:rsidRPr="0090060B">
        <w:rPr>
          <w:lang w:val="fr-CH"/>
        </w:rPr>
        <w:t xml:space="preserve">, </w:t>
      </w:r>
      <w:r w:rsidR="00545A7C" w:rsidRPr="0090060B">
        <w:rPr>
          <w:lang w:val="fr-CH"/>
        </w:rPr>
        <w:t>imprimé d'un côté (double)</w:t>
      </w:r>
      <w:r w:rsidRPr="0090060B">
        <w:rPr>
          <w:lang w:val="fr-CH"/>
        </w:rPr>
        <w:t>.</w:t>
      </w:r>
      <w:r w:rsidR="000D1108" w:rsidRPr="0090060B">
        <w:rPr>
          <w:lang w:val="fr-CH"/>
        </w:rPr>
        <w:t xml:space="preserve"> </w:t>
      </w:r>
      <w:r w:rsidR="005E02ED" w:rsidRPr="0090060B">
        <w:rPr>
          <w:lang w:val="fr-CH"/>
        </w:rPr>
        <w:br/>
      </w:r>
      <w:r w:rsidR="00FB1BE0" w:rsidRPr="00FB1BE0">
        <w:rPr>
          <w:lang w:val="fr-CH"/>
        </w:rPr>
        <w:t>Les commandes individuelles (1 pièce) coûtent 25 CHF (hors frais de port et d'expédition).</w:t>
      </w:r>
    </w:p>
    <w:tbl>
      <w:tblPr>
        <w:tblStyle w:val="EinfacheTabelle2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418"/>
        <w:gridCol w:w="1071"/>
      </w:tblGrid>
      <w:tr w:rsidR="00107030" w:rsidRPr="0090060B" w14:paraId="6DF20ACC" w14:textId="77777777" w:rsidTr="00F0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0A62D6B" w14:textId="77777777" w:rsidR="00107030" w:rsidRPr="0090060B" w:rsidRDefault="00107030" w:rsidP="00F0438A">
            <w:pPr>
              <w:rPr>
                <w:lang w:val="fr-CH"/>
              </w:rPr>
            </w:pPr>
            <w:r w:rsidRPr="0090060B">
              <w:rPr>
                <w:lang w:val="fr-CH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2293784" w14:textId="77777777" w:rsidR="00107030" w:rsidRPr="0090060B" w:rsidRDefault="00107030" w:rsidP="00F04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2438E08" w14:textId="77777777" w:rsidR="00107030" w:rsidRPr="0090060B" w:rsidRDefault="00107030" w:rsidP="00F04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Prix unitaire</w:t>
            </w:r>
          </w:p>
        </w:tc>
        <w:tc>
          <w:tcPr>
            <w:tcW w:w="10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4ACA2E6" w14:textId="77777777" w:rsidR="00107030" w:rsidRPr="0090060B" w:rsidRDefault="00107030" w:rsidP="00F04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Quantité</w:t>
            </w:r>
          </w:p>
        </w:tc>
      </w:tr>
      <w:tr w:rsidR="00107030" w:rsidRPr="0090060B" w14:paraId="0DE1574E" w14:textId="77777777" w:rsidTr="00F0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auto"/>
            </w:tcBorders>
          </w:tcPr>
          <w:p w14:paraId="79952B9E" w14:textId="77777777" w:rsidR="00107030" w:rsidRPr="0090060B" w:rsidRDefault="00107030" w:rsidP="00F0438A">
            <w:pPr>
              <w:rPr>
                <w:lang w:val="fr-CH"/>
              </w:rPr>
            </w:pPr>
            <w:r w:rsidRPr="0090060B">
              <w:rPr>
                <w:lang w:val="fr-CH"/>
              </w:rPr>
              <w:t>Chemins de randonnée hivernale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AB741CF" w14:textId="77777777" w:rsidR="00107030" w:rsidRPr="0090060B" w:rsidRDefault="00107030" w:rsidP="00F04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4C25F3C1" wp14:editId="670522AE">
                  <wp:extent cx="2737049" cy="612000"/>
                  <wp:effectExtent l="0" t="0" r="6350" b="0"/>
                  <wp:docPr id="1706401360" name="Grafik 1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401360" name="Grafik 1" descr="Ein Bild, das Screenshot, Design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4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649451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21.50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</w:tcPr>
          <w:p w14:paraId="149AB368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107030" w:rsidRPr="0090060B" w14:paraId="124C4B51" w14:textId="77777777" w:rsidTr="00F0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auto"/>
            </w:tcBorders>
          </w:tcPr>
          <w:p w14:paraId="18DEF97F" w14:textId="77777777" w:rsidR="00107030" w:rsidRPr="0090060B" w:rsidRDefault="00107030" w:rsidP="00F0438A">
            <w:pPr>
              <w:rPr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3D162C6B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4B1058CF" wp14:editId="4D2BD0BE">
                  <wp:extent cx="1473141" cy="468000"/>
                  <wp:effectExtent l="0" t="0" r="0" b="8255"/>
                  <wp:docPr id="1922573135" name="Grafik 1" descr="Ein Bild, das Cartoon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73135" name="Grafik 1" descr="Ein Bild, das Cartoon, Kunst enthält.&#10;&#10;Automatisch generierte Beschreibu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4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16B2CFF4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24.00</w:t>
            </w:r>
          </w:p>
        </w:tc>
        <w:tc>
          <w:tcPr>
            <w:tcW w:w="1071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64E07744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107030" w:rsidRPr="0090060B" w14:paraId="27468A7C" w14:textId="77777777" w:rsidTr="00F0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7F7F7F" w:themeColor="text1" w:themeTint="80"/>
            </w:tcBorders>
          </w:tcPr>
          <w:p w14:paraId="13F20D36" w14:textId="77777777" w:rsidR="00107030" w:rsidRPr="0090060B" w:rsidRDefault="00107030" w:rsidP="00F0438A">
            <w:pPr>
              <w:rPr>
                <w:lang w:val="fr-CH"/>
              </w:rPr>
            </w:pPr>
            <w:r w:rsidRPr="0090060B">
              <w:rPr>
                <w:lang w:val="fr-CH"/>
              </w:rPr>
              <w:t>Itinéraires de raquettes à neige</w:t>
            </w:r>
          </w:p>
        </w:tc>
        <w:tc>
          <w:tcPr>
            <w:tcW w:w="4394" w:type="dxa"/>
            <w:tcBorders>
              <w:right w:val="single" w:sz="4" w:space="0" w:color="7F7F7F" w:themeColor="text1" w:themeTint="80"/>
            </w:tcBorders>
          </w:tcPr>
          <w:p w14:paraId="47F19F97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24F3F72C" wp14:editId="3E5E06E9">
                  <wp:extent cx="2769345" cy="612000"/>
                  <wp:effectExtent l="0" t="0" r="0" b="0"/>
                  <wp:docPr id="736826996" name="Grafik 1" descr="Ein Bild, das Text, Screenshot, Grafiken, Diagram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26996" name="Grafik 1" descr="Ein Bild, das Text, Screenshot, Grafiken, Diagramm enthält.&#10;&#10;Automatisch generierte Beschreibu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4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</w:tcPr>
          <w:p w14:paraId="1B844EEE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21.50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D4C997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107030" w:rsidRPr="0090060B" w14:paraId="35E88752" w14:textId="77777777" w:rsidTr="00F0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583B8EB6" w14:textId="77777777" w:rsidR="00107030" w:rsidRPr="0090060B" w:rsidRDefault="00107030" w:rsidP="00F0438A">
            <w:pPr>
              <w:rPr>
                <w:lang w:val="fr-CH"/>
              </w:rPr>
            </w:pPr>
          </w:p>
        </w:tc>
        <w:tc>
          <w:tcPr>
            <w:tcW w:w="4394" w:type="dxa"/>
            <w:tcBorders>
              <w:right w:val="single" w:sz="4" w:space="0" w:color="7F7F7F" w:themeColor="text1" w:themeTint="80"/>
            </w:tcBorders>
          </w:tcPr>
          <w:p w14:paraId="7FDEC9E2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383BEDC4" wp14:editId="6E1D38DD">
                  <wp:extent cx="1498775" cy="468000"/>
                  <wp:effectExtent l="0" t="0" r="6350" b="8255"/>
                  <wp:docPr id="834508508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08508" name="Grafik 1" descr="Ein Bild, das Grafiken, Design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7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</w:tcPr>
          <w:p w14:paraId="20F3E747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24.00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FC5227" w14:textId="77777777" w:rsidR="00107030" w:rsidRPr="0090060B" w:rsidRDefault="00107030" w:rsidP="00F04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107030" w:rsidRPr="0090060B" w14:paraId="0055B1BC" w14:textId="77777777" w:rsidTr="00F0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349C36DF" w14:textId="77777777" w:rsidR="00107030" w:rsidRPr="0090060B" w:rsidRDefault="00107030" w:rsidP="00F0438A">
            <w:pPr>
              <w:rPr>
                <w:lang w:val="fr-CH"/>
              </w:rPr>
            </w:pPr>
            <w:r w:rsidRPr="0090060B">
              <w:rPr>
                <w:lang w:val="fr-CH"/>
              </w:rPr>
              <w:t>Chemins de randonnée hivernale et itinéraires de raquettes à neige</w:t>
            </w:r>
          </w:p>
        </w:tc>
        <w:tc>
          <w:tcPr>
            <w:tcW w:w="4394" w:type="dxa"/>
            <w:tcBorders>
              <w:right w:val="single" w:sz="4" w:space="0" w:color="7F7F7F" w:themeColor="text1" w:themeTint="80"/>
            </w:tcBorders>
          </w:tcPr>
          <w:p w14:paraId="67F1D9EF" w14:textId="6BAB8B61" w:rsidR="00107030" w:rsidRPr="0090060B" w:rsidRDefault="00107030" w:rsidP="0090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721B6D1E" wp14:editId="21361B66">
                  <wp:extent cx="2718556" cy="612000"/>
                  <wp:effectExtent l="0" t="0" r="5715" b="0"/>
                  <wp:docPr id="2095570310" name="Grafik 1" descr="Ein Bild, das Screenshot, Text, Grafiken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70310" name="Grafik 1" descr="Ein Bild, das Screenshot, Text, Grafiken, Schrift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5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7F7F7F" w:themeColor="text1" w:themeTint="80"/>
            </w:tcBorders>
          </w:tcPr>
          <w:p w14:paraId="44428642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21.50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5630D" w14:textId="77777777" w:rsidR="00107030" w:rsidRPr="0090060B" w:rsidRDefault="00107030" w:rsidP="00F04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14:paraId="5CAF50A5" w14:textId="77777777" w:rsidR="00276FDC" w:rsidRDefault="00276FDC" w:rsidP="00E24C19">
      <w:pPr>
        <w:pStyle w:val="KeinLeerraum"/>
        <w:rPr>
          <w:lang w:val="fr-CH"/>
        </w:rPr>
      </w:pPr>
    </w:p>
    <w:p w14:paraId="6A90D048" w14:textId="77777777" w:rsidR="00E24C19" w:rsidRDefault="00E24C19" w:rsidP="00E24C19">
      <w:pPr>
        <w:pStyle w:val="KeinLeerraum"/>
        <w:rPr>
          <w:lang w:val="fr-CH"/>
        </w:rPr>
      </w:pPr>
    </w:p>
    <w:p w14:paraId="4208C9B7" w14:textId="60BA7B1A" w:rsidR="002F7D8A" w:rsidRPr="00060F4F" w:rsidRDefault="00DC2F80" w:rsidP="006357EB">
      <w:pPr>
        <w:pStyle w:val="berschrift3"/>
      </w:pPr>
      <w:bookmarkStart w:id="1" w:name="_Hlk43118027"/>
      <w:r w:rsidRPr="00060F4F">
        <w:t>plaques métalliques</w:t>
      </w:r>
    </w:p>
    <w:tbl>
      <w:tblPr>
        <w:tblStyle w:val="EinfacheTabelle2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2085"/>
        <w:gridCol w:w="2551"/>
        <w:gridCol w:w="1418"/>
        <w:gridCol w:w="1071"/>
      </w:tblGrid>
      <w:tr w:rsidR="001667AD" w:rsidRPr="0090060B" w14:paraId="412958F7" w14:textId="77777777" w:rsidTr="00166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61A5458" w14:textId="4DEDCFB4" w:rsidR="00C31560" w:rsidRPr="0090060B" w:rsidRDefault="00C31560" w:rsidP="006A552B">
            <w:pPr>
              <w:rPr>
                <w:b w:val="0"/>
                <w:bCs w:val="0"/>
                <w:lang w:val="fr-CH"/>
              </w:rPr>
            </w:pPr>
            <w:r w:rsidRPr="0090060B">
              <w:rPr>
                <w:lang w:val="fr-CH"/>
              </w:rPr>
              <w:t>TYP</w:t>
            </w:r>
            <w:r w:rsidR="000C7309" w:rsidRPr="0090060B">
              <w:rPr>
                <w:lang w:val="fr-CH"/>
              </w:rPr>
              <w:t>E</w:t>
            </w:r>
          </w:p>
        </w:tc>
        <w:tc>
          <w:tcPr>
            <w:tcW w:w="20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B228113" w14:textId="3454C879" w:rsidR="00C31560" w:rsidRPr="0090060B" w:rsidRDefault="000C7309" w:rsidP="006A5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5BE65DB" w14:textId="6403DBEF" w:rsidR="00C31560" w:rsidRPr="0090060B" w:rsidRDefault="005443B9" w:rsidP="006A5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Nombre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45665FD" w14:textId="34F7BFBD" w:rsidR="00C31560" w:rsidRPr="0090060B" w:rsidRDefault="005443B9" w:rsidP="006A5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Prix unitaire</w:t>
            </w:r>
          </w:p>
        </w:tc>
        <w:tc>
          <w:tcPr>
            <w:tcW w:w="10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193762C" w14:textId="2BB1D98C" w:rsidR="00C31560" w:rsidRPr="0090060B" w:rsidRDefault="005443B9" w:rsidP="006A5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Quantité</w:t>
            </w:r>
          </w:p>
        </w:tc>
      </w:tr>
      <w:tr w:rsidR="002F38B9" w:rsidRPr="0090060B" w14:paraId="0BE9557F" w14:textId="77777777" w:rsidTr="0016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 w:val="restart"/>
            <w:tcBorders>
              <w:right w:val="single" w:sz="4" w:space="0" w:color="7F7F7F" w:themeColor="text1" w:themeTint="80"/>
            </w:tcBorders>
          </w:tcPr>
          <w:p w14:paraId="1D2597F5" w14:textId="299B1664" w:rsidR="002F38B9" w:rsidRPr="0090060B" w:rsidRDefault="0099093A" w:rsidP="002F38B9">
            <w:pPr>
              <w:rPr>
                <w:lang w:val="fr-CH"/>
              </w:rPr>
            </w:pPr>
            <w:r w:rsidRPr="009A6FB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B6C123" wp14:editId="5AA26F2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27940</wp:posOffset>
                  </wp:positionV>
                  <wp:extent cx="879475" cy="574040"/>
                  <wp:effectExtent l="0" t="0" r="0" b="0"/>
                  <wp:wrapSquare wrapText="bothSides"/>
                  <wp:docPr id="17167035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0352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5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435B49" w14:textId="2438C978" w:rsidR="002F38B9" w:rsidRPr="00A4478D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A4478D">
              <w:rPr>
                <w:lang w:val="fr-CH"/>
              </w:rPr>
              <w:t xml:space="preserve">Aluminium (épaisseur 0.5 mm) couleur </w:t>
            </w:r>
            <w:proofErr w:type="spellStart"/>
            <w:r w:rsidRPr="00A4478D">
              <w:rPr>
                <w:lang w:val="fr-CH"/>
              </w:rPr>
              <w:t>pink</w:t>
            </w:r>
            <w:proofErr w:type="spellEnd"/>
            <w:r w:rsidRPr="00A4478D">
              <w:rPr>
                <w:lang w:val="fr-CH"/>
              </w:rPr>
              <w:t xml:space="preserve"> RAL 4010</w:t>
            </w: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1CBB9" w14:textId="52E28543" w:rsidR="002F38B9" w:rsidRPr="00980E84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80E84">
              <w:rPr>
                <w:lang w:val="fr-CH"/>
              </w:rPr>
              <w:t>200 (commande minimale) à 499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147A2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7.90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E5DA03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2F38B9" w:rsidRPr="0090060B" w14:paraId="4694B813" w14:textId="77777777" w:rsidTr="001667A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1181A9A7" w14:textId="77777777" w:rsidR="002F38B9" w:rsidRPr="0090060B" w:rsidRDefault="002F38B9" w:rsidP="002F38B9">
            <w:pPr>
              <w:rPr>
                <w:lang w:val="fr-CH"/>
              </w:rPr>
            </w:pPr>
          </w:p>
        </w:tc>
        <w:tc>
          <w:tcPr>
            <w:tcW w:w="208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562E35" w14:textId="77777777" w:rsidR="002F38B9" w:rsidRPr="0090060B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37661F" w14:textId="67166B8A" w:rsidR="002F38B9" w:rsidRPr="0090060B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500 à 999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575F3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7.45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AB815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2F38B9" w:rsidRPr="0090060B" w14:paraId="1DCF1240" w14:textId="77777777" w:rsidTr="0016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52667E74" w14:textId="77777777" w:rsidR="002F38B9" w:rsidRPr="0090060B" w:rsidRDefault="002F38B9" w:rsidP="002F38B9">
            <w:pPr>
              <w:rPr>
                <w:lang w:val="fr-CH"/>
              </w:rPr>
            </w:pPr>
          </w:p>
        </w:tc>
        <w:tc>
          <w:tcPr>
            <w:tcW w:w="208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0E01E8" w14:textId="77777777" w:rsidR="002F38B9" w:rsidRPr="0090060B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BEBFC" w14:textId="464D6A3D" w:rsidR="002F38B9" w:rsidRPr="0090060B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proofErr w:type="gramStart"/>
            <w:r w:rsidRPr="0090060B">
              <w:rPr>
                <w:lang w:val="fr-CH"/>
              </w:rPr>
              <w:t>de</w:t>
            </w:r>
            <w:proofErr w:type="gramEnd"/>
            <w:r w:rsidRPr="0090060B">
              <w:rPr>
                <w:lang w:val="fr-CH"/>
              </w:rPr>
              <w:t xml:space="preserve"> 1000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9000F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7.00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40D4C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2F38B9" w:rsidRPr="0090060B" w14:paraId="492AF27C" w14:textId="77777777" w:rsidTr="001667A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 w:val="restart"/>
            <w:tcBorders>
              <w:right w:val="single" w:sz="4" w:space="0" w:color="7F7F7F" w:themeColor="text1" w:themeTint="80"/>
            </w:tcBorders>
          </w:tcPr>
          <w:p w14:paraId="2BFBDB9F" w14:textId="1973CA95" w:rsidR="002F38B9" w:rsidRPr="0090060B" w:rsidRDefault="00FB42A3" w:rsidP="002F38B9">
            <w:pPr>
              <w:rPr>
                <w:lang w:val="fr-CH"/>
              </w:rPr>
            </w:pPr>
            <w:r w:rsidRPr="001830E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2F7705" wp14:editId="0DA30C9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879475" cy="598170"/>
                  <wp:effectExtent l="0" t="0" r="0" b="0"/>
                  <wp:wrapSquare wrapText="bothSides"/>
                  <wp:docPr id="9337345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34503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5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52957" w14:textId="38775BD0" w:rsidR="002F38B9" w:rsidRPr="00A4478D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4478D">
              <w:rPr>
                <w:lang w:val="fr-CH"/>
              </w:rPr>
              <w:t xml:space="preserve">Aluminium (épaisseur 0.5 mm) couleur </w:t>
            </w:r>
            <w:proofErr w:type="spellStart"/>
            <w:r w:rsidRPr="00A4478D">
              <w:rPr>
                <w:lang w:val="fr-CH"/>
              </w:rPr>
              <w:t>pink</w:t>
            </w:r>
            <w:proofErr w:type="spellEnd"/>
            <w:r w:rsidRPr="00A4478D">
              <w:rPr>
                <w:lang w:val="fr-CH"/>
              </w:rPr>
              <w:t xml:space="preserve"> RAL 4010</w:t>
            </w: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AFF2DB" w14:textId="321DF474" w:rsidR="002F38B9" w:rsidRPr="0090060B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200 (commande minimale) à 499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0485F7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7.90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94165F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2F38B9" w:rsidRPr="0090060B" w14:paraId="4BAFDF38" w14:textId="77777777" w:rsidTr="0016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0FA54CD3" w14:textId="77777777" w:rsidR="002F38B9" w:rsidRPr="0090060B" w:rsidRDefault="002F38B9" w:rsidP="002F38B9">
            <w:pPr>
              <w:rPr>
                <w:lang w:val="fr-CH"/>
              </w:rPr>
            </w:pPr>
          </w:p>
        </w:tc>
        <w:tc>
          <w:tcPr>
            <w:tcW w:w="208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8102F5" w14:textId="77777777" w:rsidR="002F38B9" w:rsidRPr="0090060B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5B55B6" w14:textId="70991FE5" w:rsidR="002F38B9" w:rsidRPr="0090060B" w:rsidRDefault="002F38B9" w:rsidP="002F3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500 à 999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F3DF64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7.45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DC29E" w14:textId="77777777" w:rsidR="002F38B9" w:rsidRPr="0090060B" w:rsidRDefault="002F38B9" w:rsidP="002F3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2F38B9" w:rsidRPr="0090060B" w14:paraId="0AE8F115" w14:textId="77777777" w:rsidTr="001667A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35134D8C" w14:textId="77777777" w:rsidR="002F38B9" w:rsidRPr="0090060B" w:rsidRDefault="002F38B9" w:rsidP="002F38B9">
            <w:pPr>
              <w:rPr>
                <w:lang w:val="fr-CH"/>
              </w:rPr>
            </w:pPr>
          </w:p>
        </w:tc>
        <w:tc>
          <w:tcPr>
            <w:tcW w:w="208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92C468" w14:textId="77777777" w:rsidR="002F38B9" w:rsidRPr="0090060B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55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85ADBC" w14:textId="12022B65" w:rsidR="002F38B9" w:rsidRPr="0090060B" w:rsidRDefault="002F38B9" w:rsidP="002F3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gramStart"/>
            <w:r w:rsidRPr="0090060B">
              <w:rPr>
                <w:lang w:val="fr-CH"/>
              </w:rPr>
              <w:t>de</w:t>
            </w:r>
            <w:proofErr w:type="gramEnd"/>
            <w:r w:rsidRPr="0090060B">
              <w:rPr>
                <w:lang w:val="fr-CH"/>
              </w:rPr>
              <w:t xml:space="preserve"> 1000 pièces</w:t>
            </w:r>
          </w:p>
        </w:tc>
        <w:tc>
          <w:tcPr>
            <w:tcW w:w="14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66EAF9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7.00</w:t>
            </w:r>
          </w:p>
        </w:tc>
        <w:tc>
          <w:tcPr>
            <w:tcW w:w="107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513EF5" w14:textId="77777777" w:rsidR="002F38B9" w:rsidRPr="0090060B" w:rsidRDefault="002F38B9" w:rsidP="002F3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14:paraId="69C4537A" w14:textId="77777777" w:rsidR="00C31560" w:rsidRDefault="00C31560" w:rsidP="00521368">
      <w:pPr>
        <w:pStyle w:val="KeinLeerraum"/>
        <w:rPr>
          <w:lang w:val="fr-CH"/>
        </w:rPr>
      </w:pPr>
    </w:p>
    <w:p w14:paraId="4E3ED760" w14:textId="263427BE" w:rsidR="009D5164" w:rsidRDefault="009D5164">
      <w:pPr>
        <w:rPr>
          <w:lang w:val="fr-CH"/>
        </w:rPr>
      </w:pPr>
      <w:r>
        <w:rPr>
          <w:lang w:val="fr-CH"/>
        </w:rPr>
        <w:br w:type="page"/>
      </w:r>
    </w:p>
    <w:bookmarkEnd w:id="1"/>
    <w:p w14:paraId="1E25B2DF" w14:textId="3EDBE52F" w:rsidR="003645FA" w:rsidRDefault="00F8191E" w:rsidP="00F8191E">
      <w:pPr>
        <w:pStyle w:val="Textkrper"/>
        <w:rPr>
          <w:rStyle w:val="berschrift3Zchn"/>
          <w:lang w:val="fr-CH"/>
        </w:rPr>
      </w:pPr>
      <w:r w:rsidRPr="0090060B">
        <w:rPr>
          <w:rStyle w:val="berschrift3Zchn"/>
          <w:lang w:val="fr-CH"/>
        </w:rPr>
        <w:lastRenderedPageBreak/>
        <w:t>Embases</w:t>
      </w:r>
    </w:p>
    <w:p w14:paraId="2DA0702C" w14:textId="77777777" w:rsidR="00845798" w:rsidRPr="00A363BD" w:rsidRDefault="00845798" w:rsidP="00845798">
      <w:pPr>
        <w:rPr>
          <w:lang w:val="fr-CH"/>
        </w:rPr>
      </w:pPr>
      <w:r w:rsidRPr="00A363BD">
        <w:rPr>
          <w:lang w:val="fr-CH"/>
        </w:rPr>
        <w:t xml:space="preserve">Les articles ci-dessous pour la fixation des panneaux ainsi que les accessoires peuvent être commandés directement dans la boutique en ligne de </w:t>
      </w:r>
      <w:proofErr w:type="spellStart"/>
      <w:r w:rsidRPr="00A363BD">
        <w:rPr>
          <w:lang w:val="fr-CH"/>
        </w:rPr>
        <w:t>Bandimex</w:t>
      </w:r>
      <w:proofErr w:type="spellEnd"/>
      <w:r w:rsidRPr="00A363BD">
        <w:rPr>
          <w:lang w:val="fr-CH"/>
        </w:rPr>
        <w:t xml:space="preserve"> : </w:t>
      </w:r>
      <w:hyperlink r:id="rId18" w:history="1">
        <w:r w:rsidRPr="00A363BD">
          <w:rPr>
            <w:rStyle w:val="Hyperlink"/>
            <w:lang w:val="fr-CH"/>
          </w:rPr>
          <w:t xml:space="preserve">Shop </w:t>
        </w:r>
        <w:proofErr w:type="spellStart"/>
        <w:r w:rsidRPr="00A363BD">
          <w:rPr>
            <w:rStyle w:val="Hyperlink"/>
            <w:lang w:val="fr-CH"/>
          </w:rPr>
          <w:t>für</w:t>
        </w:r>
        <w:proofErr w:type="spellEnd"/>
        <w:r w:rsidRPr="00A363BD">
          <w:rPr>
            <w:rStyle w:val="Hyperlink"/>
            <w:lang w:val="fr-CH"/>
          </w:rPr>
          <w:t xml:space="preserve"> Schweizer Wanderwege</w:t>
        </w:r>
      </w:hyperlink>
    </w:p>
    <w:p w14:paraId="7EFC02BA" w14:textId="77777777" w:rsidR="00845798" w:rsidRPr="00A363BD" w:rsidRDefault="00845798" w:rsidP="00845798">
      <w:pPr>
        <w:rPr>
          <w:lang w:val="fr-CH"/>
        </w:rPr>
      </w:pPr>
    </w:p>
    <w:p w14:paraId="250182FF" w14:textId="77777777" w:rsidR="00845798" w:rsidRPr="00845798" w:rsidRDefault="00845798" w:rsidP="00845798">
      <w:pPr>
        <w:rPr>
          <w:lang w:val="fr-CH"/>
        </w:rPr>
      </w:pPr>
      <w:r w:rsidRPr="00845798">
        <w:rPr>
          <w:lang w:val="fr-CH"/>
        </w:rPr>
        <w:t xml:space="preserve">Le mot de passe </w:t>
      </w:r>
      <w:r w:rsidRPr="00845798">
        <w:rPr>
          <w:b/>
          <w:bCs/>
          <w:i/>
          <w:iCs/>
          <w:lang w:val="fr-CH"/>
        </w:rPr>
        <w:t>Wandern-2025</w:t>
      </w:r>
      <w:r w:rsidRPr="00845798">
        <w:rPr>
          <w:lang w:val="fr-CH"/>
        </w:rPr>
        <w:t xml:space="preserve"> vous permet d'accéder à la boutique.</w:t>
      </w:r>
    </w:p>
    <w:p w14:paraId="60E3ED06" w14:textId="77777777" w:rsidR="00D47E2B" w:rsidRDefault="00D47E2B" w:rsidP="00F8191E">
      <w:pPr>
        <w:pStyle w:val="Textkrper"/>
        <w:rPr>
          <w:lang w:val="fr-CH"/>
        </w:rPr>
      </w:pPr>
    </w:p>
    <w:tbl>
      <w:tblPr>
        <w:tblStyle w:val="EinfacheTabelle2"/>
        <w:tblpPr w:leftFromText="141" w:rightFromText="141" w:vertAnchor="text" w:horzAnchor="margin" w:tblpY="-34"/>
        <w:tblW w:w="4389" w:type="pct"/>
        <w:tblLook w:val="04A0" w:firstRow="1" w:lastRow="0" w:firstColumn="1" w:lastColumn="0" w:noHBand="0" w:noVBand="1"/>
      </w:tblPr>
      <w:tblGrid>
        <w:gridCol w:w="1437"/>
        <w:gridCol w:w="1824"/>
        <w:gridCol w:w="2974"/>
        <w:gridCol w:w="1425"/>
      </w:tblGrid>
      <w:tr w:rsidR="00B8006A" w:rsidRPr="0090060B" w14:paraId="335DCC2C" w14:textId="77777777" w:rsidTr="00781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2567BE3" w14:textId="77777777" w:rsidR="00B8006A" w:rsidRPr="0090060B" w:rsidRDefault="00B8006A" w:rsidP="00781290">
            <w:pPr>
              <w:rPr>
                <w:lang w:val="fr-CH"/>
              </w:rPr>
            </w:pPr>
            <w:r w:rsidRPr="0090060B">
              <w:rPr>
                <w:lang w:val="fr-CH"/>
              </w:rPr>
              <w:t>Type</w:t>
            </w:r>
          </w:p>
        </w:tc>
        <w:tc>
          <w:tcPr>
            <w:tcW w:w="1824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ADBA43B" w14:textId="77777777" w:rsidR="00B8006A" w:rsidRPr="0090060B" w:rsidRDefault="00B8006A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9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738536F" w14:textId="77777777" w:rsidR="00B8006A" w:rsidRPr="0090060B" w:rsidRDefault="00B8006A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1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shd w:val="clear" w:color="auto" w:fill="D0CECE" w:themeFill="background2" w:themeFillShade="E6"/>
          </w:tcPr>
          <w:p w14:paraId="06E5A7AA" w14:textId="77777777" w:rsidR="00B8006A" w:rsidRPr="0090060B" w:rsidRDefault="00B8006A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Prix unitaire</w:t>
            </w:r>
          </w:p>
        </w:tc>
      </w:tr>
      <w:tr w:rsidR="00B8006A" w:rsidRPr="00B8006A" w14:paraId="19A30797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6E7C4B" w14:textId="77777777" w:rsidR="00B8006A" w:rsidRPr="0090060B" w:rsidRDefault="00B8006A" w:rsidP="00781290">
            <w:pPr>
              <w:pStyle w:val="Textkrper"/>
              <w:spacing w:after="0"/>
              <w:rPr>
                <w:lang w:val="fr-CH"/>
              </w:rPr>
            </w:pPr>
            <w:r w:rsidRPr="0090060B">
              <w:rPr>
                <w:lang w:val="fr-CH"/>
              </w:rPr>
              <w:t>Aluminium (système ALKO), avec vis M8x16 et rondelles</w:t>
            </w:r>
          </w:p>
        </w:tc>
      </w:tr>
      <w:tr w:rsidR="00B8006A" w:rsidRPr="0090060B" w14:paraId="0B848D96" w14:textId="77777777" w:rsidTr="0078129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1E66E421" w14:textId="77777777" w:rsidR="00B8006A" w:rsidRPr="0090060B" w:rsidRDefault="00B8006A" w:rsidP="00781290">
            <w:pPr>
              <w:jc w:val="center"/>
              <w:rPr>
                <w:lang w:val="fr-CH"/>
              </w:rPr>
            </w:pPr>
            <w:r w:rsidRPr="0090060B">
              <w:rPr>
                <w:rFonts w:cstheme="minorHAnsi"/>
                <w:noProof/>
                <w:lang w:val="fr-CH"/>
              </w:rPr>
              <w:drawing>
                <wp:inline distT="0" distB="0" distL="0" distR="0" wp14:anchorId="7094E7AC" wp14:editId="1B88AC5F">
                  <wp:extent cx="577481" cy="419100"/>
                  <wp:effectExtent l="0" t="0" r="0" b="0"/>
                  <wp:docPr id="424000541" name="Grafik 4240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270" cy="42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6C4A8946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1 ½ pouces</w:t>
            </w:r>
          </w:p>
        </w:tc>
        <w:tc>
          <w:tcPr>
            <w:tcW w:w="2974" w:type="dxa"/>
            <w:tcBorders>
              <w:right w:val="single" w:sz="4" w:space="0" w:color="7F7F7F" w:themeColor="text1" w:themeTint="80"/>
            </w:tcBorders>
          </w:tcPr>
          <w:p w14:paraId="0281209E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gramStart"/>
            <w:r w:rsidRPr="0090060B">
              <w:rPr>
                <w:lang w:val="fr-CH"/>
              </w:rPr>
              <w:t>moins</w:t>
            </w:r>
            <w:proofErr w:type="gramEnd"/>
            <w:r w:rsidRPr="0090060B">
              <w:rPr>
                <w:lang w:val="fr-CH"/>
              </w:rPr>
              <w:t xml:space="preserve"> de 100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2ECD0D50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4.50</w:t>
            </w:r>
          </w:p>
        </w:tc>
      </w:tr>
      <w:tr w:rsidR="00B8006A" w:rsidRPr="0090060B" w14:paraId="738B67EE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77385D99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486BB9EE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8C955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100 - 400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CE0B4F9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-3%</w:t>
            </w:r>
          </w:p>
        </w:tc>
      </w:tr>
      <w:tr w:rsidR="00B8006A" w:rsidRPr="0090060B" w14:paraId="0FC951AD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461F0D7F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30559AAD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1BBB02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rFonts w:cstheme="minorHAnsi"/>
                <w:lang w:val="fr-CH"/>
              </w:rPr>
              <w:t>plus</w:t>
            </w:r>
            <w:proofErr w:type="gramEnd"/>
            <w:r w:rsidRPr="0090060B">
              <w:rPr>
                <w:rFonts w:cstheme="minorHAnsi"/>
                <w:lang w:val="fr-CH"/>
              </w:rPr>
              <w:t xml:space="preserve"> de ab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5E2259A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-6%</w:t>
            </w:r>
          </w:p>
        </w:tc>
      </w:tr>
      <w:tr w:rsidR="00B8006A" w:rsidRPr="0090060B" w14:paraId="541A9475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394F0D53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28BEFAD3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 pouces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A94A0B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lang w:val="fr-CH"/>
              </w:rPr>
              <w:t>moins</w:t>
            </w:r>
            <w:proofErr w:type="gramEnd"/>
            <w:r w:rsidRPr="0090060B">
              <w:rPr>
                <w:lang w:val="fr-CH"/>
              </w:rPr>
              <w:t xml:space="preserve"> de 100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68A5639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4.95</w:t>
            </w:r>
          </w:p>
        </w:tc>
      </w:tr>
      <w:tr w:rsidR="00B8006A" w:rsidRPr="0090060B" w14:paraId="25721E35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1ABE3ED9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0F7DC55B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8E236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100 - 400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ADB2D9F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-3%</w:t>
            </w:r>
          </w:p>
        </w:tc>
      </w:tr>
      <w:tr w:rsidR="00B8006A" w:rsidRPr="0090060B" w14:paraId="71457D1A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25FD8AE2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0AC5B95A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645C7A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rFonts w:cstheme="minorHAnsi"/>
                <w:lang w:val="fr-CH"/>
              </w:rPr>
              <w:t>plus</w:t>
            </w:r>
            <w:proofErr w:type="gramEnd"/>
            <w:r w:rsidRPr="0090060B">
              <w:rPr>
                <w:rFonts w:cstheme="minorHAnsi"/>
                <w:lang w:val="fr-CH"/>
              </w:rPr>
              <w:t xml:space="preserve"> de ab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B3CA9A8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-6%</w:t>
            </w:r>
          </w:p>
        </w:tc>
      </w:tr>
      <w:tr w:rsidR="00B8006A" w:rsidRPr="00B8006A" w14:paraId="6F9E04D0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0" w:type="dxa"/>
            <w:gridSpan w:val="4"/>
            <w:tcBorders>
              <w:right w:val="single" w:sz="4" w:space="0" w:color="auto"/>
            </w:tcBorders>
          </w:tcPr>
          <w:p w14:paraId="11DD3DF1" w14:textId="77777777" w:rsidR="00B8006A" w:rsidRPr="00855363" w:rsidRDefault="00B8006A" w:rsidP="00781290">
            <w:pPr>
              <w:pStyle w:val="Textkrper"/>
              <w:spacing w:after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Acier inox (système BANDIMEX), avec vis M8x16 et rondelles</w:t>
            </w:r>
          </w:p>
        </w:tc>
      </w:tr>
      <w:tr w:rsidR="00B8006A" w:rsidRPr="0090060B" w14:paraId="2E19D46B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1C2B9D98" w14:textId="77777777" w:rsidR="00B8006A" w:rsidRPr="0090060B" w:rsidRDefault="00B8006A" w:rsidP="00781290">
            <w:pPr>
              <w:jc w:val="center"/>
              <w:rPr>
                <w:lang w:val="fr-CH"/>
              </w:rPr>
            </w:pPr>
            <w:r w:rsidRPr="0090060B">
              <w:rPr>
                <w:rFonts w:cstheme="minorHAnsi"/>
                <w:noProof/>
                <w:lang w:val="fr-CH"/>
              </w:rPr>
              <w:drawing>
                <wp:inline distT="0" distB="0" distL="0" distR="0" wp14:anchorId="654967CA" wp14:editId="4C1FA1D3">
                  <wp:extent cx="485775" cy="454025"/>
                  <wp:effectExtent l="0" t="3175" r="6350" b="6350"/>
                  <wp:docPr id="1376311406" name="Grafik 1376311406" descr="Ein Bild, das Entwurf,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11406" name="Grafik 1376311406" descr="Ein Bild, das Entwurf, Lich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8577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504997C6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lang w:val="fr-CH"/>
              </w:rPr>
              <w:t>H021</w:t>
            </w:r>
            <w:r w:rsidRPr="0090060B">
              <w:rPr>
                <w:lang w:val="fr-CH"/>
              </w:rPr>
              <w:br/>
              <w:t>1 ½ pouces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072AD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lang w:val="fr-CH"/>
              </w:rPr>
              <w:t>moins</w:t>
            </w:r>
            <w:proofErr w:type="gramEnd"/>
            <w:r w:rsidRPr="0090060B">
              <w:rPr>
                <w:lang w:val="fr-CH"/>
              </w:rPr>
              <w:t xml:space="preserve"> de 100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34C3854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3.65</w:t>
            </w:r>
          </w:p>
        </w:tc>
      </w:tr>
      <w:tr w:rsidR="00B8006A" w:rsidRPr="0090060B" w14:paraId="4B875930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2FF6E7E9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2E2BA3B9" w14:textId="77777777" w:rsidR="00B8006A" w:rsidRPr="0090060B" w:rsidRDefault="00B8006A" w:rsidP="00781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34AE06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100 - 400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F04F067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3.40</w:t>
            </w:r>
          </w:p>
        </w:tc>
      </w:tr>
      <w:tr w:rsidR="00B8006A" w:rsidRPr="0090060B" w14:paraId="68B7D326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22756201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0C3D727E" w14:textId="77777777" w:rsidR="00B8006A" w:rsidRPr="0090060B" w:rsidRDefault="00B8006A" w:rsidP="00781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5E131B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rFonts w:cstheme="minorHAnsi"/>
                <w:lang w:val="fr-CH"/>
              </w:rPr>
              <w:t>plus</w:t>
            </w:r>
            <w:proofErr w:type="gramEnd"/>
            <w:r w:rsidRPr="0090060B">
              <w:rPr>
                <w:rFonts w:cstheme="minorHAnsi"/>
                <w:lang w:val="fr-CH"/>
              </w:rPr>
              <w:t xml:space="preserve"> de ab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00FC9A7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3.30</w:t>
            </w:r>
          </w:p>
        </w:tc>
      </w:tr>
      <w:tr w:rsidR="00B8006A" w:rsidRPr="0090060B" w14:paraId="12A4DE48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6F2C3D95" w14:textId="77777777" w:rsidR="00B8006A" w:rsidRPr="0090060B" w:rsidRDefault="00B8006A" w:rsidP="00781290">
            <w:pPr>
              <w:jc w:val="center"/>
              <w:rPr>
                <w:lang w:val="fr-CH"/>
              </w:rPr>
            </w:pPr>
            <w:r w:rsidRPr="0090060B">
              <w:rPr>
                <w:rFonts w:cstheme="minorHAnsi"/>
                <w:noProof/>
                <w:lang w:val="fr-CH"/>
              </w:rPr>
              <w:drawing>
                <wp:inline distT="0" distB="0" distL="0" distR="0" wp14:anchorId="748FF5A3" wp14:editId="51CF7430">
                  <wp:extent cx="574827" cy="540486"/>
                  <wp:effectExtent l="0" t="0" r="0" b="0"/>
                  <wp:docPr id="400808806" name="Grafik 400808806" descr="Ein Bild, das Metallwaren, Hartwaren, Metall, Schlos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08806" name="Grafik 400808806" descr="Ein Bild, das Metallwaren, Hartwaren, Metall, Schlos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4"/>
                          <a:stretch/>
                        </pic:blipFill>
                        <pic:spPr bwMode="auto">
                          <a:xfrm>
                            <a:off x="0" y="0"/>
                            <a:ext cx="575832" cy="54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0F4362BC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lang w:val="fr-CH"/>
              </w:rPr>
              <w:t>H028</w:t>
            </w:r>
            <w:r w:rsidRPr="0090060B">
              <w:rPr>
                <w:lang w:val="fr-CH"/>
              </w:rPr>
              <w:br/>
              <w:t>2 pouces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F8577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lang w:val="fr-CH"/>
              </w:rPr>
              <w:t>moins</w:t>
            </w:r>
            <w:proofErr w:type="gramEnd"/>
            <w:r w:rsidRPr="0090060B">
              <w:rPr>
                <w:lang w:val="fr-CH"/>
              </w:rPr>
              <w:t xml:space="preserve"> de 100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51FDE6D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5.40</w:t>
            </w:r>
          </w:p>
        </w:tc>
      </w:tr>
      <w:tr w:rsidR="00B8006A" w:rsidRPr="0090060B" w14:paraId="0DFC6466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59F02C19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6DD8A0E8" w14:textId="77777777" w:rsidR="00B8006A" w:rsidRPr="0090060B" w:rsidRDefault="00B8006A" w:rsidP="00781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1DEB7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100 - 400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EE9E4D4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5.15</w:t>
            </w:r>
          </w:p>
        </w:tc>
      </w:tr>
      <w:tr w:rsidR="00B8006A" w:rsidRPr="0090060B" w14:paraId="4B2CACCF" w14:textId="77777777" w:rsidTr="00781290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26A44631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072594EE" w14:textId="77777777" w:rsidR="00B8006A" w:rsidRPr="0090060B" w:rsidRDefault="00B8006A" w:rsidP="00781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CF1ABE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rFonts w:cstheme="minorHAnsi"/>
                <w:lang w:val="fr-CH"/>
              </w:rPr>
              <w:t>plus</w:t>
            </w:r>
            <w:proofErr w:type="gramEnd"/>
            <w:r w:rsidRPr="0090060B">
              <w:rPr>
                <w:rFonts w:cstheme="minorHAnsi"/>
                <w:lang w:val="fr-CH"/>
              </w:rPr>
              <w:t xml:space="preserve"> de ab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F41D246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5.-</w:t>
            </w:r>
          </w:p>
        </w:tc>
      </w:tr>
      <w:tr w:rsidR="00B8006A" w:rsidRPr="0090060B" w14:paraId="722704D7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0BEE51E7" w14:textId="77777777" w:rsidR="00B8006A" w:rsidRPr="0090060B" w:rsidRDefault="00B8006A" w:rsidP="00781290">
            <w:pPr>
              <w:jc w:val="center"/>
              <w:rPr>
                <w:lang w:val="fr-CH"/>
              </w:rPr>
            </w:pPr>
            <w:r w:rsidRPr="0090060B">
              <w:rPr>
                <w:rFonts w:cstheme="minorHAnsi"/>
                <w:noProof/>
                <w:lang w:val="fr-CH"/>
              </w:rPr>
              <w:drawing>
                <wp:inline distT="0" distB="0" distL="0" distR="0" wp14:anchorId="1EA92696" wp14:editId="5A3A1777">
                  <wp:extent cx="426720" cy="323850"/>
                  <wp:effectExtent l="0" t="0" r="0" b="0"/>
                  <wp:docPr id="1579486209" name="Grafik 157948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0" t="15320" r="14157" b="13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50C8B015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H 310</w:t>
            </w:r>
            <w:r w:rsidRPr="0090060B">
              <w:rPr>
                <w:rFonts w:cstheme="minorHAnsi"/>
                <w:lang w:val="fr-CH"/>
              </w:rPr>
              <w:br/>
              <w:t>Mini Embases, surface 30 x 26mm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17F311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lang w:val="fr-CH"/>
              </w:rPr>
              <w:t>moins</w:t>
            </w:r>
            <w:proofErr w:type="gramEnd"/>
            <w:r w:rsidRPr="0090060B">
              <w:rPr>
                <w:lang w:val="fr-CH"/>
              </w:rPr>
              <w:t xml:space="preserve"> de 100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37D49A0F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3.85</w:t>
            </w:r>
          </w:p>
        </w:tc>
      </w:tr>
      <w:tr w:rsidR="00B8006A" w:rsidRPr="0090060B" w14:paraId="5BBD468F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5DF1B2AD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1C607961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1D529C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100 - 400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BF6F261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3.65</w:t>
            </w:r>
          </w:p>
        </w:tc>
      </w:tr>
      <w:tr w:rsidR="00B8006A" w:rsidRPr="0090060B" w14:paraId="2D0E43A9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0748B531" w14:textId="77777777" w:rsidR="00B8006A" w:rsidRPr="0090060B" w:rsidRDefault="00B8006A" w:rsidP="00781290">
            <w:pPr>
              <w:rPr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0B5BD918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A41B59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 w:rsidRPr="0090060B">
              <w:rPr>
                <w:rFonts w:cstheme="minorHAnsi"/>
                <w:lang w:val="fr-CH"/>
              </w:rPr>
              <w:t>plus</w:t>
            </w:r>
            <w:proofErr w:type="gramEnd"/>
            <w:r w:rsidRPr="0090060B">
              <w:rPr>
                <w:rFonts w:cstheme="minorHAnsi"/>
                <w:lang w:val="fr-CH"/>
              </w:rPr>
              <w:t xml:space="preserve"> de ab 400 pièces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BBA16EC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3.40</w:t>
            </w:r>
          </w:p>
        </w:tc>
      </w:tr>
      <w:tr w:rsidR="00B8006A" w:rsidRPr="0090060B" w14:paraId="06EFC79C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0" w:type="dxa"/>
            <w:gridSpan w:val="4"/>
            <w:tcBorders>
              <w:right w:val="single" w:sz="4" w:space="0" w:color="auto"/>
            </w:tcBorders>
            <w:vAlign w:val="center"/>
          </w:tcPr>
          <w:p w14:paraId="174681D7" w14:textId="77777777" w:rsidR="00B8006A" w:rsidRPr="00AF4807" w:rsidRDefault="00B8006A" w:rsidP="00781290">
            <w:pPr>
              <w:pStyle w:val="Textkrper"/>
              <w:spacing w:after="0"/>
              <w:rPr>
                <w:rFonts w:ascii="Montserrat" w:eastAsiaTheme="majorEastAsia" w:hAnsi="Montserrat" w:cstheme="majorBidi"/>
                <w:b w:val="0"/>
                <w:caps/>
                <w:szCs w:val="24"/>
                <w:lang w:val="fr-CH"/>
              </w:rPr>
            </w:pPr>
            <w:r w:rsidRPr="0090060B">
              <w:rPr>
                <w:rFonts w:cstheme="minorHAnsi"/>
                <w:szCs w:val="22"/>
                <w:lang w:val="fr-CH"/>
              </w:rPr>
              <w:t xml:space="preserve">Embases en </w:t>
            </w:r>
            <w:r>
              <w:rPr>
                <w:rFonts w:cstheme="minorHAnsi"/>
                <w:szCs w:val="22"/>
                <w:lang w:val="fr-CH"/>
              </w:rPr>
              <w:t>Y</w:t>
            </w:r>
          </w:p>
        </w:tc>
      </w:tr>
      <w:tr w:rsidR="00B8006A" w:rsidRPr="0090060B" w14:paraId="5DBAAD50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37C96F7C" w14:textId="77777777" w:rsidR="00B8006A" w:rsidRPr="0090060B" w:rsidRDefault="00B8006A" w:rsidP="00781290">
            <w:pPr>
              <w:jc w:val="center"/>
              <w:rPr>
                <w:b w:val="0"/>
                <w:lang w:val="fr-CH"/>
              </w:rPr>
            </w:pPr>
            <w:r w:rsidRPr="0090060B">
              <w:rPr>
                <w:rFonts w:cstheme="minorHAnsi"/>
                <w:noProof/>
                <w:lang w:val="fr-CH"/>
              </w:rPr>
              <w:drawing>
                <wp:inline distT="0" distB="0" distL="0" distR="0" wp14:anchorId="01A31B4F" wp14:editId="695B4877">
                  <wp:extent cx="695325" cy="288925"/>
                  <wp:effectExtent l="0" t="0" r="9525" b="0"/>
                  <wp:docPr id="1716040196" name="Grafik 1716040196" descr="Ein Bild, das Scharn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040196" name="Grafik 1716040196" descr="Ein Bild, das Scharni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Merge w:val="restart"/>
            <w:tcBorders>
              <w:right w:val="single" w:sz="4" w:space="0" w:color="7F7F7F" w:themeColor="text1" w:themeTint="80"/>
            </w:tcBorders>
          </w:tcPr>
          <w:p w14:paraId="45C6AA49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lang w:val="fr-CH"/>
              </w:rPr>
              <w:t>H 096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F7BDF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Acier, longueur 60mm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2C0138C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3.75</w:t>
            </w:r>
          </w:p>
        </w:tc>
      </w:tr>
      <w:tr w:rsidR="00B8006A" w:rsidRPr="0090060B" w14:paraId="7F0AFFAE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5D97AC87" w14:textId="77777777" w:rsidR="00B8006A" w:rsidRPr="0090060B" w:rsidRDefault="00B8006A" w:rsidP="00781290">
            <w:pPr>
              <w:rPr>
                <w:b w:val="0"/>
                <w:lang w:val="fr-CH"/>
              </w:rPr>
            </w:pPr>
          </w:p>
        </w:tc>
        <w:tc>
          <w:tcPr>
            <w:tcW w:w="1824" w:type="dxa"/>
            <w:vMerge/>
            <w:tcBorders>
              <w:right w:val="single" w:sz="4" w:space="0" w:color="7F7F7F" w:themeColor="text1" w:themeTint="80"/>
            </w:tcBorders>
          </w:tcPr>
          <w:p w14:paraId="1EC2A869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3972B" w14:textId="77777777" w:rsidR="00B8006A" w:rsidRPr="0090060B" w:rsidRDefault="00B8006A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Acier, longueur 100mm</w:t>
            </w:r>
          </w:p>
        </w:tc>
        <w:tc>
          <w:tcPr>
            <w:tcW w:w="1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68B09FC" w14:textId="77777777" w:rsidR="00B8006A" w:rsidRPr="0090060B" w:rsidRDefault="00B8006A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4.50</w:t>
            </w:r>
          </w:p>
        </w:tc>
      </w:tr>
      <w:tr w:rsidR="00B8006A" w:rsidRPr="0090060B" w14:paraId="1276BF48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vMerge/>
            <w:tcBorders>
              <w:right w:val="single" w:sz="4" w:space="0" w:color="7F7F7F" w:themeColor="text1" w:themeTint="80"/>
            </w:tcBorders>
          </w:tcPr>
          <w:p w14:paraId="63FFAF12" w14:textId="77777777" w:rsidR="00B8006A" w:rsidRPr="0090060B" w:rsidRDefault="00B8006A" w:rsidP="00781290">
            <w:pPr>
              <w:rPr>
                <w:b w:val="0"/>
                <w:lang w:val="fr-CH"/>
              </w:rPr>
            </w:pPr>
          </w:p>
        </w:tc>
        <w:tc>
          <w:tcPr>
            <w:tcW w:w="1824" w:type="dxa"/>
            <w:tcBorders>
              <w:right w:val="single" w:sz="4" w:space="0" w:color="7F7F7F" w:themeColor="text1" w:themeTint="80"/>
            </w:tcBorders>
          </w:tcPr>
          <w:p w14:paraId="62EC1EED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H 097S</w:t>
            </w:r>
          </w:p>
        </w:tc>
        <w:tc>
          <w:tcPr>
            <w:tcW w:w="297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6B5EB0" w14:textId="77777777" w:rsidR="00B8006A" w:rsidRPr="0090060B" w:rsidRDefault="00B8006A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Acier, jaune avec perçage spécial</w:t>
            </w:r>
          </w:p>
        </w:tc>
        <w:tc>
          <w:tcPr>
            <w:tcW w:w="1425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D1C51B2" w14:textId="77777777" w:rsidR="00B8006A" w:rsidRPr="0090060B" w:rsidRDefault="00B8006A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4.90</w:t>
            </w:r>
          </w:p>
        </w:tc>
      </w:tr>
    </w:tbl>
    <w:p w14:paraId="47933C47" w14:textId="77777777" w:rsidR="00845798" w:rsidRDefault="00845798" w:rsidP="00F8191E">
      <w:pPr>
        <w:pStyle w:val="Textkrper"/>
        <w:rPr>
          <w:lang w:val="fr-CH"/>
        </w:rPr>
      </w:pPr>
    </w:p>
    <w:p w14:paraId="438625C3" w14:textId="77777777" w:rsidR="00B8006A" w:rsidRDefault="00B8006A" w:rsidP="00F8191E">
      <w:pPr>
        <w:pStyle w:val="Textkrper"/>
        <w:rPr>
          <w:lang w:val="fr-CH"/>
        </w:rPr>
      </w:pPr>
    </w:p>
    <w:p w14:paraId="62DEC370" w14:textId="77777777" w:rsidR="00B8006A" w:rsidRDefault="00B8006A" w:rsidP="00F8191E">
      <w:pPr>
        <w:pStyle w:val="Textkrper"/>
        <w:rPr>
          <w:lang w:val="fr-CH"/>
        </w:rPr>
      </w:pPr>
    </w:p>
    <w:p w14:paraId="72BFF452" w14:textId="77777777" w:rsidR="00B8006A" w:rsidRDefault="00B8006A" w:rsidP="00F8191E">
      <w:pPr>
        <w:pStyle w:val="Textkrper"/>
        <w:rPr>
          <w:lang w:val="fr-CH"/>
        </w:rPr>
      </w:pPr>
    </w:p>
    <w:p w14:paraId="0BF40A69" w14:textId="77777777" w:rsidR="00B8006A" w:rsidRDefault="00B8006A" w:rsidP="00F8191E">
      <w:pPr>
        <w:pStyle w:val="Textkrper"/>
        <w:rPr>
          <w:lang w:val="fr-CH"/>
        </w:rPr>
      </w:pPr>
    </w:p>
    <w:p w14:paraId="334F5726" w14:textId="77777777" w:rsidR="00B8006A" w:rsidRDefault="00B8006A" w:rsidP="00F8191E">
      <w:pPr>
        <w:pStyle w:val="Textkrper"/>
        <w:rPr>
          <w:lang w:val="fr-CH"/>
        </w:rPr>
      </w:pPr>
    </w:p>
    <w:p w14:paraId="7324E67D" w14:textId="77777777" w:rsidR="00B8006A" w:rsidRDefault="00B8006A" w:rsidP="00F8191E">
      <w:pPr>
        <w:pStyle w:val="Textkrper"/>
        <w:rPr>
          <w:lang w:val="fr-CH"/>
        </w:rPr>
      </w:pPr>
    </w:p>
    <w:p w14:paraId="66F82E9C" w14:textId="77777777" w:rsidR="00B8006A" w:rsidRDefault="00B8006A" w:rsidP="00F8191E">
      <w:pPr>
        <w:pStyle w:val="Textkrper"/>
        <w:rPr>
          <w:lang w:val="fr-CH"/>
        </w:rPr>
      </w:pPr>
    </w:p>
    <w:p w14:paraId="419A0B01" w14:textId="77777777" w:rsidR="00B8006A" w:rsidRDefault="00B8006A" w:rsidP="00F8191E">
      <w:pPr>
        <w:pStyle w:val="Textkrper"/>
        <w:rPr>
          <w:lang w:val="fr-CH"/>
        </w:rPr>
      </w:pPr>
    </w:p>
    <w:p w14:paraId="4F5D8E5D" w14:textId="77777777" w:rsidR="00B8006A" w:rsidRDefault="00B8006A" w:rsidP="00F8191E">
      <w:pPr>
        <w:pStyle w:val="Textkrper"/>
        <w:rPr>
          <w:lang w:val="fr-CH"/>
        </w:rPr>
      </w:pPr>
    </w:p>
    <w:p w14:paraId="40488296" w14:textId="77777777" w:rsidR="00B8006A" w:rsidRDefault="00B8006A" w:rsidP="00F8191E">
      <w:pPr>
        <w:pStyle w:val="Textkrper"/>
        <w:rPr>
          <w:lang w:val="fr-CH"/>
        </w:rPr>
      </w:pPr>
    </w:p>
    <w:p w14:paraId="30FF2AB4" w14:textId="77777777" w:rsidR="00B8006A" w:rsidRDefault="00B8006A" w:rsidP="00F8191E">
      <w:pPr>
        <w:pStyle w:val="Textkrper"/>
        <w:rPr>
          <w:lang w:val="fr-CH"/>
        </w:rPr>
      </w:pPr>
    </w:p>
    <w:p w14:paraId="105EFF73" w14:textId="77777777" w:rsidR="00B8006A" w:rsidRDefault="00B8006A" w:rsidP="00F8191E">
      <w:pPr>
        <w:pStyle w:val="Textkrper"/>
        <w:rPr>
          <w:lang w:val="fr-CH"/>
        </w:rPr>
      </w:pPr>
    </w:p>
    <w:p w14:paraId="22A30C4C" w14:textId="77777777" w:rsidR="00B8006A" w:rsidRDefault="00B8006A" w:rsidP="00F8191E">
      <w:pPr>
        <w:pStyle w:val="Textkrper"/>
        <w:rPr>
          <w:lang w:val="fr-CH"/>
        </w:rPr>
      </w:pPr>
    </w:p>
    <w:p w14:paraId="1095D111" w14:textId="77777777" w:rsidR="00B8006A" w:rsidRDefault="00B8006A" w:rsidP="00F8191E">
      <w:pPr>
        <w:pStyle w:val="Textkrper"/>
        <w:rPr>
          <w:lang w:val="fr-CH"/>
        </w:rPr>
      </w:pPr>
    </w:p>
    <w:p w14:paraId="43B2ABEF" w14:textId="77777777" w:rsidR="00B8006A" w:rsidRDefault="00B8006A" w:rsidP="00F8191E">
      <w:pPr>
        <w:pStyle w:val="Textkrper"/>
        <w:rPr>
          <w:lang w:val="fr-CH"/>
        </w:rPr>
      </w:pPr>
    </w:p>
    <w:p w14:paraId="599FF00A" w14:textId="77777777" w:rsidR="00B8006A" w:rsidRDefault="00B8006A" w:rsidP="00F8191E">
      <w:pPr>
        <w:pStyle w:val="Textkrper"/>
        <w:rPr>
          <w:lang w:val="fr-CH"/>
        </w:rPr>
      </w:pPr>
    </w:p>
    <w:p w14:paraId="1722EC88" w14:textId="77777777" w:rsidR="00B8006A" w:rsidRPr="00F8191E" w:rsidRDefault="00B8006A" w:rsidP="00F8191E">
      <w:pPr>
        <w:pStyle w:val="Textkrper"/>
        <w:rPr>
          <w:lang w:val="fr-CH"/>
        </w:rPr>
      </w:pPr>
    </w:p>
    <w:p w14:paraId="40139A89" w14:textId="515AA2F1" w:rsidR="00161235" w:rsidRDefault="00161235" w:rsidP="006357EB">
      <w:pPr>
        <w:pStyle w:val="berschrift3"/>
        <w:rPr>
          <w:lang w:val="fr-CH"/>
        </w:rPr>
      </w:pPr>
      <w:r w:rsidRPr="0090060B">
        <w:rPr>
          <w:lang w:val="fr-CH"/>
        </w:rPr>
        <w:t xml:space="preserve">Brides </w:t>
      </w:r>
      <w:r w:rsidR="00845DBA" w:rsidRPr="0090060B">
        <w:rPr>
          <w:lang w:val="fr-CH"/>
        </w:rPr>
        <w:t xml:space="preserve">(système </w:t>
      </w:r>
      <w:r w:rsidRPr="0090060B">
        <w:rPr>
          <w:lang w:val="fr-CH"/>
        </w:rPr>
        <w:t>bandimex</w:t>
      </w:r>
      <w:r w:rsidR="00845DBA" w:rsidRPr="0090060B">
        <w:rPr>
          <w:lang w:val="fr-CH"/>
        </w:rPr>
        <w:t>)</w:t>
      </w:r>
    </w:p>
    <w:p w14:paraId="0F3CF592" w14:textId="77777777" w:rsidR="00486C0D" w:rsidRPr="00844C13" w:rsidRDefault="00486C0D" w:rsidP="00486C0D">
      <w:pPr>
        <w:pStyle w:val="Textkrper"/>
        <w:rPr>
          <w:lang w:val="fr-CH"/>
        </w:rPr>
      </w:pPr>
      <w:proofErr w:type="spellStart"/>
      <w:r w:rsidRPr="00844C13">
        <w:rPr>
          <w:lang w:val="fr-CH"/>
        </w:rPr>
        <w:t>Bandimex</w:t>
      </w:r>
      <w:proofErr w:type="spellEnd"/>
      <w:r w:rsidRPr="00844C13">
        <w:rPr>
          <w:lang w:val="fr-CH"/>
        </w:rPr>
        <w:t xml:space="preserve"> - Brides 14mm de large avec fermeture rapide V2A acier inoxydable</w:t>
      </w:r>
    </w:p>
    <w:p w14:paraId="30A58F12" w14:textId="77777777" w:rsidR="00486C0D" w:rsidRPr="00844C13" w:rsidRDefault="00486C0D" w:rsidP="00486C0D">
      <w:pPr>
        <w:pStyle w:val="Textkrper"/>
        <w:rPr>
          <w:lang w:val="fr-CH"/>
        </w:rPr>
      </w:pPr>
      <w:r w:rsidRPr="00844C13">
        <w:rPr>
          <w:lang w:val="fr-CH"/>
        </w:rPr>
        <w:t xml:space="preserve">Conditions de rabais de quantité pour toutes les brides A : </w:t>
      </w:r>
    </w:p>
    <w:p w14:paraId="5A6E85BF" w14:textId="77777777" w:rsidR="00486C0D" w:rsidRPr="00486C0D" w:rsidRDefault="00486C0D" w:rsidP="00486C0D">
      <w:pPr>
        <w:pStyle w:val="Textkrper"/>
        <w:rPr>
          <w:lang w:val="fr-CH"/>
        </w:rPr>
      </w:pPr>
      <w:r w:rsidRPr="00486C0D">
        <w:rPr>
          <w:lang w:val="fr-CH"/>
        </w:rPr>
        <w:t>10- 99 pcs / 7,5%</w:t>
      </w:r>
    </w:p>
    <w:p w14:paraId="5D0DD2EA" w14:textId="77777777" w:rsidR="00486C0D" w:rsidRPr="00486C0D" w:rsidRDefault="00486C0D" w:rsidP="00486C0D">
      <w:pPr>
        <w:pStyle w:val="Textkrper"/>
        <w:rPr>
          <w:lang w:val="fr-CH"/>
        </w:rPr>
      </w:pPr>
      <w:r w:rsidRPr="00486C0D">
        <w:rPr>
          <w:lang w:val="fr-CH"/>
        </w:rPr>
        <w:t>100-249 pcs / 10%</w:t>
      </w:r>
    </w:p>
    <w:p w14:paraId="766155BD" w14:textId="77777777" w:rsidR="00486C0D" w:rsidRPr="00486C0D" w:rsidRDefault="00486C0D" w:rsidP="00486C0D">
      <w:pPr>
        <w:pStyle w:val="Textkrper"/>
        <w:rPr>
          <w:lang w:val="fr-CH"/>
        </w:rPr>
      </w:pPr>
      <w:r w:rsidRPr="00486C0D">
        <w:rPr>
          <w:lang w:val="fr-CH"/>
        </w:rPr>
        <w:t>250-499 pcs / 15%</w:t>
      </w:r>
    </w:p>
    <w:p w14:paraId="67E0481B" w14:textId="4F987807" w:rsidR="00B8006A" w:rsidRPr="00B8006A" w:rsidRDefault="00486C0D" w:rsidP="00B8006A">
      <w:pPr>
        <w:pStyle w:val="Textkrper"/>
        <w:rPr>
          <w:lang w:val="fr-CH"/>
        </w:rPr>
      </w:pPr>
      <w:proofErr w:type="gramStart"/>
      <w:r w:rsidRPr="00486C0D">
        <w:rPr>
          <w:lang w:val="fr-CH"/>
        </w:rPr>
        <w:t>à</w:t>
      </w:r>
      <w:proofErr w:type="gramEnd"/>
      <w:r w:rsidRPr="00486C0D">
        <w:rPr>
          <w:lang w:val="fr-CH"/>
        </w:rPr>
        <w:t xml:space="preserve"> partir de 500 pièces / 20%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2268"/>
        <w:gridCol w:w="2205"/>
      </w:tblGrid>
      <w:tr w:rsidR="009A717D" w:rsidRPr="0090060B" w14:paraId="2C17A353" w14:textId="77777777" w:rsidTr="00781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C37258C" w14:textId="77777777" w:rsidR="009A717D" w:rsidRPr="0090060B" w:rsidRDefault="009A717D" w:rsidP="00781290">
            <w:pPr>
              <w:rPr>
                <w:b w:val="0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Circonférence (cm)</w:t>
            </w:r>
          </w:p>
        </w:tc>
        <w:tc>
          <w:tcPr>
            <w:tcW w:w="1276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AA8282E" w14:textId="77777777" w:rsidR="009A717D" w:rsidRPr="0090060B" w:rsidRDefault="009A717D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Diamètre (mm)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01A28A7" w14:textId="77777777" w:rsidR="009A717D" w:rsidRPr="0090060B" w:rsidRDefault="009A717D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Pouces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696747F" w14:textId="77777777" w:rsidR="009A717D" w:rsidRPr="0090060B" w:rsidRDefault="009A717D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Type</w:t>
            </w:r>
          </w:p>
        </w:tc>
        <w:tc>
          <w:tcPr>
            <w:tcW w:w="22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5000048" w14:textId="77777777" w:rsidR="009A717D" w:rsidRPr="0090060B" w:rsidRDefault="009A717D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Prix unitaire jusqu'à 9 pièces</w:t>
            </w:r>
          </w:p>
        </w:tc>
      </w:tr>
      <w:tr w:rsidR="009A717D" w:rsidRPr="0090060B" w14:paraId="43217AC2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7F7F7F" w:themeColor="text1" w:themeTint="80"/>
            </w:tcBorders>
          </w:tcPr>
          <w:p w14:paraId="21E1607A" w14:textId="77777777" w:rsidR="009A717D" w:rsidRPr="0090060B" w:rsidRDefault="009A717D" w:rsidP="00781290">
            <w:pPr>
              <w:rPr>
                <w:b w:val="0"/>
                <w:lang w:val="fr-CH"/>
              </w:rPr>
            </w:pPr>
            <w:proofErr w:type="gramStart"/>
            <w:r>
              <w:rPr>
                <w:rFonts w:cstheme="minorHAnsi"/>
                <w:b w:val="0"/>
                <w:lang w:val="fr-CH"/>
              </w:rPr>
              <w:t>de</w:t>
            </w:r>
            <w:proofErr w:type="gramEnd"/>
            <w:r>
              <w:rPr>
                <w:rFonts w:cstheme="minorHAnsi"/>
                <w:b w:val="0"/>
                <w:lang w:val="fr-CH"/>
              </w:rPr>
              <w:t xml:space="preserve"> </w:t>
            </w:r>
            <w:r w:rsidRPr="0090060B">
              <w:rPr>
                <w:rFonts w:cstheme="minorHAnsi"/>
                <w:b w:val="0"/>
                <w:lang w:val="fr-CH"/>
              </w:rPr>
              <w:t xml:space="preserve">10 </w:t>
            </w:r>
            <w:r>
              <w:rPr>
                <w:rFonts w:cstheme="minorHAnsi"/>
                <w:b w:val="0"/>
                <w:lang w:val="fr-CH"/>
              </w:rPr>
              <w:t>à</w:t>
            </w:r>
            <w:r w:rsidRPr="0090060B">
              <w:rPr>
                <w:rFonts w:cstheme="minorHAnsi"/>
                <w:b w:val="0"/>
                <w:lang w:val="fr-CH"/>
              </w:rPr>
              <w:t xml:space="preserve"> </w:t>
            </w:r>
            <w:r>
              <w:rPr>
                <w:rFonts w:cstheme="minorHAnsi"/>
                <w:b w:val="0"/>
                <w:lang w:val="fr-CH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7F7F7F" w:themeColor="text1" w:themeTint="80"/>
            </w:tcBorders>
          </w:tcPr>
          <w:p w14:paraId="5E3EDA12" w14:textId="77777777" w:rsidR="009A717D" w:rsidRPr="0090060B" w:rsidRDefault="009A717D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fr-CH"/>
              </w:rPr>
            </w:pPr>
            <w:proofErr w:type="gramStart"/>
            <w:r>
              <w:rPr>
                <w:rFonts w:cstheme="minorHAnsi"/>
                <w:lang w:val="fr-CH"/>
              </w:rPr>
              <w:t>de</w:t>
            </w:r>
            <w:proofErr w:type="gramEnd"/>
            <w:r>
              <w:rPr>
                <w:rFonts w:cstheme="minorHAnsi"/>
                <w:lang w:val="fr-CH"/>
              </w:rPr>
              <w:t xml:space="preserve"> </w:t>
            </w:r>
            <w:r w:rsidRPr="0090060B">
              <w:rPr>
                <w:rFonts w:cstheme="minorHAnsi"/>
                <w:lang w:val="fr-CH"/>
              </w:rPr>
              <w:t xml:space="preserve">35 </w:t>
            </w:r>
            <w:r>
              <w:rPr>
                <w:rFonts w:cstheme="minorHAnsi"/>
                <w:lang w:val="fr-CH"/>
              </w:rPr>
              <w:t>à</w:t>
            </w:r>
            <w:r w:rsidRPr="0090060B">
              <w:rPr>
                <w:rFonts w:cstheme="minorHAnsi"/>
                <w:lang w:val="fr-CH"/>
              </w:rPr>
              <w:t xml:space="preserve"> </w:t>
            </w:r>
            <w:r>
              <w:rPr>
                <w:rFonts w:cstheme="minorHAnsi"/>
                <w:lang w:val="fr-CH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0D5C2" w14:textId="77777777" w:rsidR="009A717D" w:rsidRPr="0090060B" w:rsidRDefault="009A717D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>
              <w:rPr>
                <w:rFonts w:cstheme="minorHAnsi"/>
                <w:lang w:val="fr-CH"/>
              </w:rPr>
              <w:t>de</w:t>
            </w:r>
            <w:proofErr w:type="gramEnd"/>
            <w:r>
              <w:rPr>
                <w:rFonts w:cstheme="minorHAnsi"/>
                <w:lang w:val="fr-CH"/>
              </w:rPr>
              <w:t xml:space="preserve"> </w:t>
            </w:r>
            <w:r w:rsidRPr="0090060B">
              <w:rPr>
                <w:rFonts w:cstheme="minorHAnsi"/>
                <w:lang w:val="fr-CH"/>
              </w:rPr>
              <w:t>1 1/</w:t>
            </w:r>
            <w:r>
              <w:rPr>
                <w:rFonts w:cstheme="minorHAnsi"/>
                <w:lang w:val="fr-CH"/>
              </w:rPr>
              <w:t>2</w:t>
            </w:r>
            <w:r w:rsidRPr="0090060B">
              <w:rPr>
                <w:rFonts w:cstheme="minorHAnsi"/>
                <w:lang w:val="fr-CH"/>
              </w:rPr>
              <w:t xml:space="preserve"> </w:t>
            </w:r>
            <w:r>
              <w:rPr>
                <w:rFonts w:cstheme="minorHAnsi"/>
                <w:lang w:val="fr-CH"/>
              </w:rPr>
              <w:t>à</w:t>
            </w:r>
            <w:r w:rsidRPr="0090060B">
              <w:rPr>
                <w:rFonts w:cstheme="minorHAnsi"/>
                <w:lang w:val="fr-CH"/>
              </w:rPr>
              <w:t xml:space="preserve"> </w:t>
            </w:r>
            <w:r>
              <w:rPr>
                <w:rFonts w:cstheme="minorHAnsi"/>
                <w:lang w:val="fr-CH"/>
              </w:rPr>
              <w:t>7 1/2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55388F" w14:textId="77777777" w:rsidR="009A717D" w:rsidRPr="0090060B" w:rsidRDefault="009A717D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proofErr w:type="gramStart"/>
            <w:r>
              <w:rPr>
                <w:rFonts w:cstheme="minorHAnsi"/>
                <w:lang w:val="fr-CH"/>
              </w:rPr>
              <w:t>de</w:t>
            </w:r>
            <w:proofErr w:type="gramEnd"/>
            <w:r>
              <w:rPr>
                <w:rFonts w:cstheme="minorHAnsi"/>
                <w:lang w:val="fr-CH"/>
              </w:rPr>
              <w:t xml:space="preserve"> </w:t>
            </w:r>
            <w:r w:rsidRPr="0090060B">
              <w:rPr>
                <w:rFonts w:cstheme="minorHAnsi"/>
                <w:lang w:val="fr-CH"/>
              </w:rPr>
              <w:t>A 028w</w:t>
            </w:r>
            <w:r>
              <w:rPr>
                <w:rFonts w:cstheme="minorHAnsi"/>
                <w:lang w:val="fr-CH"/>
              </w:rPr>
              <w:t xml:space="preserve"> à A116w</w:t>
            </w:r>
          </w:p>
        </w:tc>
        <w:tc>
          <w:tcPr>
            <w:tcW w:w="22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7B1EC" w14:textId="77777777" w:rsidR="009A717D" w:rsidRPr="0090060B" w:rsidRDefault="009A717D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proofErr w:type="gramStart"/>
            <w:r>
              <w:rPr>
                <w:rFonts w:cstheme="minorHAnsi"/>
                <w:lang w:val="fr-CH"/>
              </w:rPr>
              <w:t>de</w:t>
            </w:r>
            <w:proofErr w:type="gramEnd"/>
            <w:r>
              <w:rPr>
                <w:rFonts w:cstheme="minorHAnsi"/>
                <w:lang w:val="fr-CH"/>
              </w:rPr>
              <w:t xml:space="preserve"> </w:t>
            </w:r>
            <w:r w:rsidRPr="0090060B">
              <w:rPr>
                <w:rFonts w:cstheme="minorHAnsi"/>
                <w:lang w:val="fr-CH"/>
              </w:rPr>
              <w:t>5.30</w:t>
            </w:r>
            <w:r>
              <w:rPr>
                <w:rFonts w:cstheme="minorHAnsi"/>
                <w:lang w:val="fr-CH"/>
              </w:rPr>
              <w:t xml:space="preserve"> à 9.45</w:t>
            </w:r>
          </w:p>
        </w:tc>
      </w:tr>
    </w:tbl>
    <w:p w14:paraId="2DD900FB" w14:textId="77777777" w:rsidR="00E467C6" w:rsidRDefault="00E467C6" w:rsidP="00CC1930">
      <w:pPr>
        <w:pStyle w:val="Textkrper"/>
        <w:rPr>
          <w:b/>
          <w:bCs/>
          <w:lang w:val="fr-CH"/>
        </w:rPr>
      </w:pPr>
    </w:p>
    <w:p w14:paraId="7430F1E9" w14:textId="77777777" w:rsidR="00486C0D" w:rsidRDefault="00486C0D" w:rsidP="00CC1930">
      <w:pPr>
        <w:pStyle w:val="Textkrper"/>
        <w:rPr>
          <w:b/>
          <w:bCs/>
          <w:lang w:val="fr-CH"/>
        </w:rPr>
      </w:pPr>
    </w:p>
    <w:p w14:paraId="3FCED4FF" w14:textId="77777777" w:rsidR="00486C0D" w:rsidRPr="00862B4F" w:rsidRDefault="00486C0D" w:rsidP="00CC1930">
      <w:pPr>
        <w:pStyle w:val="Textkrper"/>
        <w:rPr>
          <w:b/>
          <w:bCs/>
          <w:lang w:val="fr-CH"/>
        </w:rPr>
      </w:pPr>
    </w:p>
    <w:tbl>
      <w:tblPr>
        <w:tblStyle w:val="EinfacheTabelle2"/>
        <w:tblW w:w="8931" w:type="dxa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1985"/>
      </w:tblGrid>
      <w:tr w:rsidR="006A0E1E" w:rsidRPr="0090060B" w14:paraId="217B1A76" w14:textId="77777777" w:rsidTr="006A0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EFED4F1" w14:textId="0C7ABF17" w:rsidR="006A0E1E" w:rsidRPr="0090060B" w:rsidRDefault="006A0E1E" w:rsidP="006805ED">
            <w:pPr>
              <w:rPr>
                <w:lang w:val="fr-CH"/>
              </w:rPr>
            </w:pPr>
            <w:r w:rsidRPr="0090060B">
              <w:rPr>
                <w:lang w:val="fr-CH"/>
              </w:rPr>
              <w:t>Type</w:t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13BFC71" w14:textId="77777777" w:rsidR="006A0E1E" w:rsidRPr="0090060B" w:rsidRDefault="006A0E1E" w:rsidP="00680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5503B30" w14:textId="77777777" w:rsidR="006A0E1E" w:rsidRPr="0090060B" w:rsidRDefault="006A0E1E" w:rsidP="006805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1FB8CDD" w14:textId="6E4BDD98" w:rsidR="006A0E1E" w:rsidRPr="0090060B" w:rsidRDefault="006A0E1E" w:rsidP="006805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Prix unitaire</w:t>
            </w:r>
          </w:p>
        </w:tc>
      </w:tr>
      <w:tr w:rsidR="006A0E1E" w:rsidRPr="0090060B" w14:paraId="2489E419" w14:textId="77777777" w:rsidTr="006A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right w:val="single" w:sz="4" w:space="0" w:color="7F7F7F" w:themeColor="text1" w:themeTint="80"/>
            </w:tcBorders>
          </w:tcPr>
          <w:p w14:paraId="0AB2E654" w14:textId="2137AB6D" w:rsidR="006A0E1E" w:rsidRPr="0090060B" w:rsidRDefault="006A0E1E" w:rsidP="006805ED">
            <w:pPr>
              <w:rPr>
                <w:b w:val="0"/>
                <w:bCs w:val="0"/>
                <w:lang w:val="fr-CH"/>
              </w:rPr>
            </w:pPr>
            <w:r w:rsidRPr="0090060B">
              <w:rPr>
                <w:b w:val="0"/>
                <w:bCs w:val="0"/>
                <w:lang w:val="fr-CH"/>
              </w:rPr>
              <w:t>Bride sans fin</w:t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AE69B" w14:textId="60AF2122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 xml:space="preserve">14mm de large, longueur 30m 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AD83BA" w14:textId="77777777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 213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A351FB" w14:textId="12E41ADC" w:rsidR="006A0E1E" w:rsidRPr="0090060B" w:rsidRDefault="006A0E1E" w:rsidP="0068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112.50 / 100.- net</w:t>
            </w:r>
          </w:p>
        </w:tc>
      </w:tr>
      <w:tr w:rsidR="006A0E1E" w:rsidRPr="0090060B" w14:paraId="1A7A352B" w14:textId="77777777" w:rsidTr="006A0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right w:val="single" w:sz="4" w:space="0" w:color="7F7F7F" w:themeColor="text1" w:themeTint="80"/>
            </w:tcBorders>
          </w:tcPr>
          <w:p w14:paraId="590049DA" w14:textId="77777777" w:rsidR="006A0E1E" w:rsidRPr="0090060B" w:rsidRDefault="006A0E1E" w:rsidP="006805ED">
            <w:pPr>
              <w:rPr>
                <w:bCs w:val="0"/>
                <w:lang w:val="fr-CH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E27ED" w14:textId="7201CBF2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14mm de large, longueur 5m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EEB957" w14:textId="77777777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 213/5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491D64" w14:textId="3A216685" w:rsidR="006A0E1E" w:rsidRPr="0090060B" w:rsidRDefault="006A0E1E" w:rsidP="0068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28.- / 25.- net</w:t>
            </w:r>
          </w:p>
        </w:tc>
      </w:tr>
      <w:tr w:rsidR="006A0E1E" w:rsidRPr="0090060B" w14:paraId="35B49AEB" w14:textId="77777777" w:rsidTr="006A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right w:val="single" w:sz="4" w:space="0" w:color="7F7F7F" w:themeColor="text1" w:themeTint="80"/>
            </w:tcBorders>
          </w:tcPr>
          <w:p w14:paraId="133A1F03" w14:textId="0452AC7E" w:rsidR="006A0E1E" w:rsidRPr="0090060B" w:rsidRDefault="006A0E1E" w:rsidP="006805ED">
            <w:pPr>
              <w:rPr>
                <w:lang w:val="fr-CH"/>
              </w:rPr>
            </w:pPr>
            <w:r w:rsidRPr="0090060B">
              <w:rPr>
                <w:b w:val="0"/>
                <w:bCs w:val="0"/>
                <w:lang w:val="fr-CH"/>
              </w:rPr>
              <w:t>Pièce de fixation pour brides sans fin</w:t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C47465" w14:textId="1CFE120E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1 pièce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B20EAA" w14:textId="1775BE62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 211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941F5" w14:textId="3130D9D4" w:rsidR="006A0E1E" w:rsidRPr="0090060B" w:rsidRDefault="006A0E1E" w:rsidP="0068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2.80 / 2.60 net</w:t>
            </w:r>
          </w:p>
        </w:tc>
      </w:tr>
      <w:tr w:rsidR="006A0E1E" w:rsidRPr="0090060B" w14:paraId="753B72A5" w14:textId="77777777" w:rsidTr="006A0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right w:val="single" w:sz="4" w:space="0" w:color="7F7F7F" w:themeColor="text1" w:themeTint="80"/>
            </w:tcBorders>
          </w:tcPr>
          <w:p w14:paraId="5D567335" w14:textId="6D62C52C" w:rsidR="006A0E1E" w:rsidRPr="0090060B" w:rsidRDefault="006A0E1E" w:rsidP="006805ED">
            <w:pPr>
              <w:rPr>
                <w:b w:val="0"/>
                <w:bCs w:val="0"/>
                <w:lang w:val="fr-CH"/>
              </w:rPr>
            </w:pP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8EA81F" w14:textId="22C49722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Boîte de 50 pièces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D48E5E" w14:textId="77777777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A 211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669593" w14:textId="38F03833" w:rsidR="006A0E1E" w:rsidRPr="0090060B" w:rsidRDefault="006A0E1E" w:rsidP="0068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140.- / 130.- net</w:t>
            </w:r>
          </w:p>
        </w:tc>
      </w:tr>
      <w:tr w:rsidR="006A0E1E" w:rsidRPr="0090060B" w14:paraId="40B2BAC7" w14:textId="77777777" w:rsidTr="006A0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7F7F7F" w:themeColor="text1" w:themeTint="80"/>
            </w:tcBorders>
          </w:tcPr>
          <w:p w14:paraId="04AA159D" w14:textId="4785AFB3" w:rsidR="006A0E1E" w:rsidRPr="0090060B" w:rsidRDefault="006A0E1E" w:rsidP="006A0E1E">
            <w:pPr>
              <w:jc w:val="center"/>
              <w:rPr>
                <w:b w:val="0"/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6EB25152" wp14:editId="7A47D096">
                  <wp:extent cx="914400" cy="342900"/>
                  <wp:effectExtent l="0" t="0" r="0" b="0"/>
                  <wp:docPr id="122382424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02" cy="34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BCA48" w14:textId="10D6DE7B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lang w:val="fr-CH"/>
              </w:rPr>
              <w:t xml:space="preserve">Clé flexible spéciale pour brides </w:t>
            </w:r>
            <w:proofErr w:type="spellStart"/>
            <w:r w:rsidRPr="0090060B">
              <w:rPr>
                <w:lang w:val="fr-CH"/>
              </w:rPr>
              <w:t>Bandimex</w:t>
            </w:r>
            <w:proofErr w:type="spellEnd"/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BE002" w14:textId="77777777" w:rsidR="006A0E1E" w:rsidRPr="0090060B" w:rsidRDefault="006A0E1E" w:rsidP="00680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S 008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AD7AE0" w14:textId="2E66C140" w:rsidR="006A0E1E" w:rsidRPr="0090060B" w:rsidRDefault="006A0E1E" w:rsidP="00680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32.- / 28.- net</w:t>
            </w:r>
          </w:p>
        </w:tc>
      </w:tr>
      <w:tr w:rsidR="006A0E1E" w:rsidRPr="0090060B" w14:paraId="19E9F810" w14:textId="77777777" w:rsidTr="006A0E1E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7F7F7F" w:themeColor="text1" w:themeTint="80"/>
            </w:tcBorders>
          </w:tcPr>
          <w:p w14:paraId="23B444E1" w14:textId="502BE67C" w:rsidR="006A0E1E" w:rsidRPr="0090060B" w:rsidRDefault="006A0E1E" w:rsidP="009A717D">
            <w:pPr>
              <w:jc w:val="center"/>
              <w:rPr>
                <w:b w:val="0"/>
                <w:lang w:val="fr-CH"/>
              </w:rPr>
            </w:pPr>
            <w:r w:rsidRPr="0090060B">
              <w:rPr>
                <w:noProof/>
                <w:lang w:val="fr-CH"/>
              </w:rPr>
              <w:drawing>
                <wp:inline distT="0" distB="0" distL="0" distR="0" wp14:anchorId="3F360ABF" wp14:editId="6372EA39">
                  <wp:extent cx="428722" cy="438150"/>
                  <wp:effectExtent l="0" t="0" r="9525" b="0"/>
                  <wp:docPr id="17836219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78" cy="45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C32462" w14:textId="4D1DE895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lang w:val="fr-CH"/>
              </w:rPr>
              <w:t xml:space="preserve">Ciseaux à feuillard </w:t>
            </w:r>
            <w:proofErr w:type="spellStart"/>
            <w:r w:rsidRPr="0090060B">
              <w:rPr>
                <w:lang w:val="fr-CH"/>
              </w:rPr>
              <w:t>Bandimex</w:t>
            </w:r>
            <w:proofErr w:type="spellEnd"/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57A9BB" w14:textId="77777777" w:rsidR="006A0E1E" w:rsidRPr="0090060B" w:rsidRDefault="006A0E1E" w:rsidP="00680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CH"/>
              </w:rPr>
            </w:pPr>
            <w:r w:rsidRPr="0090060B">
              <w:rPr>
                <w:rFonts w:cstheme="minorHAnsi"/>
                <w:lang w:val="fr-CH"/>
              </w:rPr>
              <w:t>SS 250</w:t>
            </w:r>
          </w:p>
        </w:tc>
        <w:tc>
          <w:tcPr>
            <w:tcW w:w="198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173483" w14:textId="063523BC" w:rsidR="006A0E1E" w:rsidRPr="0090060B" w:rsidRDefault="006A0E1E" w:rsidP="006805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62.- / 56.- net</w:t>
            </w:r>
          </w:p>
        </w:tc>
      </w:tr>
    </w:tbl>
    <w:p w14:paraId="0A7B9A65" w14:textId="77777777" w:rsidR="00D022FA" w:rsidRDefault="00D022FA" w:rsidP="00206B96">
      <w:pPr>
        <w:pStyle w:val="KeinLeerraum"/>
      </w:pPr>
    </w:p>
    <w:p w14:paraId="4338D03D" w14:textId="77777777" w:rsidR="00206B96" w:rsidRDefault="00206B96" w:rsidP="00206B96">
      <w:pPr>
        <w:pStyle w:val="KeinLeerraum"/>
      </w:pPr>
    </w:p>
    <w:p w14:paraId="21587906" w14:textId="3281EA1B" w:rsidR="00081D2D" w:rsidRPr="0090060B" w:rsidRDefault="00081D2D" w:rsidP="00081D2D">
      <w:pPr>
        <w:shd w:val="clear" w:color="auto" w:fill="FFFFFF"/>
        <w:tabs>
          <w:tab w:val="left" w:pos="3402"/>
          <w:tab w:val="left" w:pos="7088"/>
          <w:tab w:val="decimal" w:pos="8222"/>
        </w:tabs>
        <w:spacing w:before="120" w:after="120"/>
        <w:rPr>
          <w:rFonts w:ascii="Montserrat" w:eastAsiaTheme="majorEastAsia" w:hAnsi="Montserrat" w:cstheme="majorBidi"/>
          <w:b/>
          <w:caps/>
          <w:szCs w:val="24"/>
          <w:lang w:val="fr-CH"/>
        </w:rPr>
      </w:pPr>
      <w:r w:rsidRPr="0090060B">
        <w:rPr>
          <w:rFonts w:ascii="Montserrat" w:eastAsiaTheme="majorEastAsia" w:hAnsi="Montserrat" w:cstheme="majorBidi"/>
          <w:b/>
          <w:caps/>
          <w:szCs w:val="24"/>
          <w:lang w:val="fr-CH"/>
        </w:rPr>
        <w:t>Peintures</w:t>
      </w:r>
      <w:r w:rsidR="00CA40FB">
        <w:rPr>
          <w:rFonts w:ascii="Montserrat" w:eastAsiaTheme="majorEastAsia" w:hAnsi="Montserrat" w:cstheme="majorBidi"/>
          <w:b/>
          <w:caps/>
          <w:szCs w:val="24"/>
          <w:lang w:val="fr-CH"/>
        </w:rPr>
        <w:t xml:space="preserve"> </w:t>
      </w:r>
      <w:r w:rsidR="00CA40FB" w:rsidRPr="00CA40FB">
        <w:rPr>
          <w:rFonts w:ascii="Montserrat" w:eastAsiaTheme="majorEastAsia" w:hAnsi="Montserrat" w:cstheme="majorBidi"/>
          <w:b/>
          <w:caps/>
          <w:szCs w:val="24"/>
          <w:lang w:val="fr-CH"/>
        </w:rPr>
        <w:t>POUR POTEAUX</w:t>
      </w:r>
    </w:p>
    <w:p w14:paraId="395A1AC5" w14:textId="3F97A3CF" w:rsidR="00081D2D" w:rsidRPr="0090060B" w:rsidRDefault="00081D2D" w:rsidP="00081D2D">
      <w:pPr>
        <w:rPr>
          <w:bCs/>
          <w:lang w:val="fr-CH"/>
        </w:rPr>
      </w:pPr>
      <w:r w:rsidRPr="0090060B">
        <w:rPr>
          <w:lang w:val="fr-CH"/>
        </w:rPr>
        <w:t>Livraison gratuite à partir d'un montant de commande de 100.-</w:t>
      </w:r>
      <w:r>
        <w:rPr>
          <w:lang w:val="fr-CH"/>
        </w:rPr>
        <w:t xml:space="preserve"> </w:t>
      </w:r>
    </w:p>
    <w:p w14:paraId="26B37FDE" w14:textId="77777777" w:rsidR="00081D2D" w:rsidRPr="0090060B" w:rsidRDefault="00081D2D" w:rsidP="00081D2D">
      <w:pPr>
        <w:pStyle w:val="berschrift4"/>
      </w:pPr>
      <w:r w:rsidRPr="0090060B">
        <w:t>50 DUROSAT dispersion acrylique extérieur</w:t>
      </w:r>
    </w:p>
    <w:tbl>
      <w:tblPr>
        <w:tblStyle w:val="EinfacheTabelle2"/>
        <w:tblW w:w="5118" w:type="pct"/>
        <w:tblLook w:val="04A0" w:firstRow="1" w:lastRow="0" w:firstColumn="1" w:lastColumn="0" w:noHBand="0" w:noVBand="1"/>
      </w:tblPr>
      <w:tblGrid>
        <w:gridCol w:w="2601"/>
        <w:gridCol w:w="3778"/>
        <w:gridCol w:w="1419"/>
        <w:gridCol w:w="1134"/>
      </w:tblGrid>
      <w:tr w:rsidR="00081D2D" w:rsidRPr="0090060B" w14:paraId="48262443" w14:textId="77777777" w:rsidTr="00CB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F3D2397" w14:textId="77777777" w:rsidR="00081D2D" w:rsidRPr="0090060B" w:rsidRDefault="00081D2D" w:rsidP="00CB793A">
            <w:pPr>
              <w:rPr>
                <w:b w:val="0"/>
                <w:bCs w:val="0"/>
                <w:lang w:val="fr-CH"/>
              </w:rPr>
            </w:pPr>
            <w:r w:rsidRPr="0090060B">
              <w:rPr>
                <w:lang w:val="fr-CH"/>
              </w:rPr>
              <w:t>Couleur</w:t>
            </w:r>
          </w:p>
        </w:tc>
        <w:tc>
          <w:tcPr>
            <w:tcW w:w="3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78B3DAE" w14:textId="77777777" w:rsidR="00081D2D" w:rsidRPr="0090060B" w:rsidRDefault="00081D2D" w:rsidP="00CB7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Récipient</w:t>
            </w:r>
          </w:p>
        </w:tc>
        <w:tc>
          <w:tcPr>
            <w:tcW w:w="141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3CA36A5" w14:textId="77777777" w:rsidR="00081D2D" w:rsidRPr="0090060B" w:rsidRDefault="00081D2D" w:rsidP="00CB7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Prix unitaire</w:t>
            </w:r>
          </w:p>
        </w:tc>
        <w:tc>
          <w:tcPr>
            <w:tcW w:w="113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F9F2A49" w14:textId="77777777" w:rsidR="00081D2D" w:rsidRPr="0090060B" w:rsidRDefault="00081D2D" w:rsidP="00CB7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Quantité</w:t>
            </w:r>
          </w:p>
        </w:tc>
      </w:tr>
      <w:tr w:rsidR="00081D2D" w:rsidRPr="0090060B" w14:paraId="7D6CE363" w14:textId="77777777" w:rsidTr="00CB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7F7F7F" w:themeColor="text1" w:themeTint="80"/>
            </w:tcBorders>
          </w:tcPr>
          <w:p w14:paraId="7A49EDFC" w14:textId="77777777" w:rsidR="00081D2D" w:rsidRPr="0090060B" w:rsidRDefault="00081D2D" w:rsidP="00CB793A">
            <w:pPr>
              <w:rPr>
                <w:b w:val="0"/>
                <w:lang w:val="fr-CH"/>
              </w:rPr>
            </w:pPr>
            <w:r w:rsidRPr="0090060B">
              <w:rPr>
                <w:b w:val="0"/>
                <w:lang w:val="fr-CH"/>
              </w:rPr>
              <w:t>RAL 4010 Pink</w:t>
            </w:r>
          </w:p>
        </w:tc>
        <w:tc>
          <w:tcPr>
            <w:tcW w:w="377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BDFFA" w14:textId="77777777" w:rsidR="00081D2D" w:rsidRPr="0090060B" w:rsidRDefault="00081D2D" w:rsidP="00CB7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fr-CH"/>
              </w:rPr>
            </w:pPr>
            <w:r w:rsidRPr="0090060B">
              <w:rPr>
                <w:rFonts w:cstheme="minorHAnsi"/>
                <w:bCs/>
                <w:lang w:val="fr-CH"/>
              </w:rPr>
              <w:t>Bouteille à 1l (= 1.2kg)</w:t>
            </w:r>
          </w:p>
        </w:tc>
        <w:tc>
          <w:tcPr>
            <w:tcW w:w="141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C1E02" w14:textId="77777777" w:rsidR="00081D2D" w:rsidRPr="0090060B" w:rsidRDefault="00081D2D" w:rsidP="00CB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90060B">
              <w:rPr>
                <w:lang w:val="fr-CH"/>
              </w:rPr>
              <w:t>22.70</w:t>
            </w:r>
          </w:p>
        </w:tc>
        <w:tc>
          <w:tcPr>
            <w:tcW w:w="113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828A9" w14:textId="77777777" w:rsidR="00081D2D" w:rsidRPr="0090060B" w:rsidRDefault="00081D2D" w:rsidP="00CB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</w:tbl>
    <w:p w14:paraId="06D98A26" w14:textId="303CD6E8" w:rsidR="00081D2D" w:rsidRPr="00BD03E9" w:rsidRDefault="00BD03E9" w:rsidP="00206B96">
      <w:pPr>
        <w:pStyle w:val="KeinLeerraum"/>
        <w:rPr>
          <w:lang w:val="fr-CH"/>
        </w:rPr>
      </w:pPr>
      <w:r w:rsidRPr="0090060B">
        <w:rPr>
          <w:lang w:val="fr-CH"/>
        </w:rPr>
        <w:t xml:space="preserve">Informations techniques : </w:t>
      </w:r>
      <w:hyperlink r:id="rId26" w:history="1">
        <w:proofErr w:type="spellStart"/>
        <w:r w:rsidRPr="0090060B">
          <w:rPr>
            <w:rStyle w:val="Hyperlink"/>
            <w:lang w:val="fr-CH"/>
          </w:rPr>
          <w:t>TechInfo</w:t>
        </w:r>
        <w:proofErr w:type="spellEnd"/>
      </w:hyperlink>
    </w:p>
    <w:p w14:paraId="043C2D27" w14:textId="77777777" w:rsidR="00081D2D" w:rsidRPr="00206B96" w:rsidRDefault="00081D2D" w:rsidP="00206B96">
      <w:pPr>
        <w:pStyle w:val="KeinLeerraum"/>
      </w:pPr>
    </w:p>
    <w:p w14:paraId="3F042DC8" w14:textId="27E38D88" w:rsidR="00295623" w:rsidRPr="0090060B" w:rsidRDefault="001E3E20" w:rsidP="00295623">
      <w:pPr>
        <w:tabs>
          <w:tab w:val="left" w:pos="2127"/>
          <w:tab w:val="left" w:pos="3402"/>
          <w:tab w:val="left" w:pos="7158"/>
          <w:tab w:val="right" w:pos="8505"/>
        </w:tabs>
        <w:spacing w:after="120"/>
        <w:rPr>
          <w:rStyle w:val="berschrift3Zchn"/>
          <w:lang w:val="fr-CH"/>
        </w:rPr>
      </w:pPr>
      <w:r w:rsidRPr="0090060B">
        <w:rPr>
          <w:rStyle w:val="berschrift3Zchn"/>
          <w:lang w:val="fr-CH"/>
        </w:rPr>
        <w:t>publications sur les chemins de randonnée pédestre</w:t>
      </w:r>
    </w:p>
    <w:p w14:paraId="60283158" w14:textId="4AA46697" w:rsidR="00BC3E90" w:rsidRPr="0090060B" w:rsidRDefault="007679C4" w:rsidP="00314441">
      <w:pPr>
        <w:pStyle w:val="Textkrper"/>
        <w:rPr>
          <w:lang w:val="fr-CH"/>
        </w:rPr>
      </w:pPr>
      <w:r w:rsidRPr="0090060B">
        <w:rPr>
          <w:lang w:val="fr-CH"/>
        </w:rPr>
        <w:t xml:space="preserve">Toutes les publications sur les chemins de randonnée pédestre sont disponibles gratuitement pour les responsables des chemins de randonnée pédestre </w:t>
      </w:r>
      <w:r w:rsidR="00B5442C">
        <w:rPr>
          <w:lang w:val="fr-CH"/>
        </w:rPr>
        <w:t>et les r</w:t>
      </w:r>
      <w:r w:rsidR="00B5442C" w:rsidRPr="00B5442C">
        <w:rPr>
          <w:lang w:val="fr-CH"/>
        </w:rPr>
        <w:t xml:space="preserve">esponsables des </w:t>
      </w:r>
      <w:r w:rsidR="00B131CA">
        <w:rPr>
          <w:lang w:val="fr-CH"/>
        </w:rPr>
        <w:t>chemins de randonnée</w:t>
      </w:r>
      <w:r w:rsidR="00B5442C" w:rsidRPr="00B5442C">
        <w:rPr>
          <w:lang w:val="fr-CH"/>
        </w:rPr>
        <w:t xml:space="preserve"> hiver </w:t>
      </w:r>
      <w:r w:rsidRPr="0090060B">
        <w:rPr>
          <w:lang w:val="fr-CH"/>
        </w:rPr>
        <w:t xml:space="preserve">(frais d'envoi inclus). Veuillez envoyer votre commande en indiquant le titre, le nombre d'exemplaires et la langue ainsi que votre fonction et votre adresse à l'adresse </w:t>
      </w:r>
      <w:proofErr w:type="gramStart"/>
      <w:r w:rsidR="00BC3E90" w:rsidRPr="0090060B">
        <w:rPr>
          <w:lang w:val="fr-CH"/>
        </w:rPr>
        <w:t>e-mail</w:t>
      </w:r>
      <w:proofErr w:type="gramEnd"/>
      <w:r w:rsidR="00BC3E90" w:rsidRPr="0090060B">
        <w:rPr>
          <w:lang w:val="fr-CH"/>
        </w:rPr>
        <w:t xml:space="preserve"> </w:t>
      </w:r>
      <w:r w:rsidRPr="0090060B">
        <w:rPr>
          <w:lang w:val="fr-CH"/>
        </w:rPr>
        <w:t xml:space="preserve">suivante : </w:t>
      </w:r>
      <w:hyperlink r:id="rId27" w:history="1">
        <w:r w:rsidR="00092FF3" w:rsidRPr="0090060B">
          <w:rPr>
            <w:rStyle w:val="Hyperlink"/>
            <w:lang w:val="fr-CH"/>
          </w:rPr>
          <w:t>schadenmeldung@schweizer-wanderwege.ch</w:t>
        </w:r>
      </w:hyperlink>
      <w:r w:rsidR="00092FF3" w:rsidRPr="0090060B">
        <w:rPr>
          <w:lang w:val="fr-CH"/>
        </w:rPr>
        <w:t xml:space="preserve"> </w:t>
      </w:r>
    </w:p>
    <w:p w14:paraId="574D1366" w14:textId="28E4AED3" w:rsidR="00F25CA9" w:rsidRPr="0090060B" w:rsidRDefault="00314441" w:rsidP="009F1543">
      <w:pPr>
        <w:pStyle w:val="Textkrper"/>
        <w:rPr>
          <w:lang w:val="fr-CH"/>
        </w:rPr>
      </w:pPr>
      <w:r w:rsidRPr="0090060B">
        <w:rPr>
          <w:lang w:val="fr-CH"/>
        </w:rPr>
        <w:t>Ces publications et d'autres sont également disponibles en ligne :</w:t>
      </w:r>
      <w:r w:rsidR="007D524E" w:rsidRPr="0090060B">
        <w:rPr>
          <w:lang w:val="fr-CH"/>
        </w:rPr>
        <w:t xml:space="preserve"> </w:t>
      </w:r>
      <w:r w:rsidR="007D524E" w:rsidRPr="0090060B">
        <w:rPr>
          <w:lang w:val="fr-CH"/>
        </w:rPr>
        <w:br/>
      </w:r>
      <w:hyperlink r:id="rId28" w:history="1">
        <w:r w:rsidR="007D524E" w:rsidRPr="0090060B">
          <w:rPr>
            <w:rStyle w:val="Hyperlink"/>
            <w:lang w:val="fr-CH"/>
          </w:rPr>
          <w:t>www.wanderwege-infrastruktur.ch/fr/home</w:t>
        </w:r>
      </w:hyperlink>
      <w:r w:rsidR="007D524E" w:rsidRPr="0090060B">
        <w:rPr>
          <w:lang w:val="fr-CH"/>
        </w:rPr>
        <w:t xml:space="preserve"> </w:t>
      </w:r>
    </w:p>
    <w:sectPr w:rsidR="00F25CA9" w:rsidRPr="0090060B" w:rsidSect="00736591">
      <w:headerReference w:type="default" r:id="rId29"/>
      <w:footerReference w:type="default" r:id="rId30"/>
      <w:pgSz w:w="11906" w:h="16838" w:code="9"/>
      <w:pgMar w:top="1701" w:right="1474" w:bottom="1418" w:left="1701" w:header="64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308F" w14:textId="77777777" w:rsidR="00D96E99" w:rsidRDefault="00D96E99" w:rsidP="007643E2">
      <w:pPr>
        <w:spacing w:line="240" w:lineRule="auto"/>
      </w:pPr>
      <w:r>
        <w:separator/>
      </w:r>
    </w:p>
  </w:endnote>
  <w:endnote w:type="continuationSeparator" w:id="0">
    <w:p w14:paraId="03E289C8" w14:textId="77777777" w:rsidR="00D96E99" w:rsidRDefault="00D96E99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D9BB" w14:textId="758B93D0" w:rsidR="00737AD3" w:rsidRPr="00737AD3" w:rsidRDefault="00737AD3" w:rsidP="001C7600">
    <w:pPr>
      <w:pStyle w:val="Fuzeile"/>
      <w:tabs>
        <w:tab w:val="clear" w:pos="8732"/>
        <w:tab w:val="right" w:pos="8505"/>
      </w:tabs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  <w:r w:rsidR="004174C8">
      <w:tab/>
    </w:r>
    <w:r w:rsidR="004174C8" w:rsidRPr="004174C8">
      <w:t xml:space="preserve">ETAT : </w:t>
    </w:r>
    <w:r w:rsidR="00AA5069">
      <w:t>janvier</w:t>
    </w:r>
    <w:r w:rsidR="00D509F9">
      <w:t xml:space="preserve"> </w:t>
    </w:r>
    <w:r w:rsidR="004174C8" w:rsidRPr="004174C8">
      <w:t>202</w:t>
    </w:r>
    <w:r w:rsidR="00AA506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F418" w14:textId="77777777" w:rsidR="00D96E99" w:rsidRDefault="00D96E99" w:rsidP="007643E2">
      <w:pPr>
        <w:spacing w:line="240" w:lineRule="auto"/>
      </w:pPr>
      <w:r>
        <w:separator/>
      </w:r>
    </w:p>
  </w:footnote>
  <w:footnote w:type="continuationSeparator" w:id="0">
    <w:p w14:paraId="5221B5DC" w14:textId="77777777" w:rsidR="00D96E99" w:rsidRDefault="00D96E99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64AD" w14:textId="77777777" w:rsidR="00A31071" w:rsidRDefault="00A31071" w:rsidP="00A31071">
    <w:pPr>
      <w:pStyle w:val="Kopfzeile"/>
      <w:spacing w:line="240" w:lineRule="auto"/>
    </w:pPr>
    <w:r w:rsidRPr="00784312">
      <w:rPr>
        <w:b/>
      </w:rPr>
      <w:t xml:space="preserve">Suisse </w:t>
    </w:r>
    <w:proofErr w:type="gramStart"/>
    <w:r w:rsidRPr="00784312">
      <w:rPr>
        <w:b/>
      </w:rPr>
      <w:t>Rando</w:t>
    </w:r>
    <w:r w:rsidRPr="00303C32">
      <w:t xml:space="preserve">  |</w:t>
    </w:r>
    <w:proofErr w:type="gramEnd"/>
    <w:r w:rsidRPr="00303C32">
      <w:t xml:space="preserve">  </w:t>
    </w:r>
    <w:proofErr w:type="spellStart"/>
    <w:r w:rsidRPr="00303C32">
      <w:t>Monbijoustrasse</w:t>
    </w:r>
    <w:proofErr w:type="spellEnd"/>
    <w:r w:rsidRPr="00303C32">
      <w:t xml:space="preserve"> 61  |  3007 Berne  |  T 031</w:t>
    </w:r>
    <w:r w:rsidRPr="00303C32">
      <w:rPr>
        <w:rFonts w:ascii="Cambria Math" w:hAnsi="Cambria Math" w:cs="Cambria Math"/>
      </w:rPr>
      <w:t> </w:t>
    </w:r>
    <w:r w:rsidRPr="00303C32">
      <w:t>370</w:t>
    </w:r>
    <w:r w:rsidRPr="00303C32">
      <w:rPr>
        <w:rFonts w:ascii="Cambria Math" w:hAnsi="Cambria Math" w:cs="Cambria Math"/>
      </w:rPr>
      <w:t> </w:t>
    </w:r>
    <w:r w:rsidRPr="00303C32">
      <w:t>10</w:t>
    </w:r>
    <w:r w:rsidRPr="00303C32">
      <w:rPr>
        <w:rFonts w:ascii="Cambria Math" w:hAnsi="Cambria Math" w:cs="Cambria Math"/>
      </w:rPr>
      <w:t> </w:t>
    </w:r>
    <w:r w:rsidRPr="00303C32">
      <w:t>20  |  info@suisse-rando.ch</w:t>
    </w:r>
  </w:p>
  <w:p w14:paraId="68A62D6B" w14:textId="4ABF9E57" w:rsidR="00CD71DC" w:rsidRPr="00A31071" w:rsidRDefault="00784312" w:rsidP="00A31071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1D39972" wp14:editId="4DB27771">
          <wp:simplePos x="0" y="0"/>
          <wp:positionH relativeFrom="page">
            <wp:posOffset>428625</wp:posOffset>
          </wp:positionH>
          <wp:positionV relativeFrom="page">
            <wp:posOffset>9829165</wp:posOffset>
          </wp:positionV>
          <wp:extent cx="1166400" cy="696600"/>
          <wp:effectExtent l="0" t="0" r="0" b="8255"/>
          <wp:wrapNone/>
          <wp:docPr id="1716587429" name="Grafik 1716587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6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071" w:rsidRPr="00427D2C">
      <w:t>| IBAN CH48</w:t>
    </w:r>
    <w:r w:rsidR="00A31071" w:rsidRPr="00427D2C">
      <w:rPr>
        <w:rFonts w:ascii="Cambria Math" w:hAnsi="Cambria Math" w:cs="Cambria Math"/>
      </w:rPr>
      <w:t> </w:t>
    </w:r>
    <w:r w:rsidR="00A31071" w:rsidRPr="00427D2C">
      <w:t>0900</w:t>
    </w:r>
    <w:r w:rsidR="00A31071" w:rsidRPr="00427D2C">
      <w:rPr>
        <w:rFonts w:ascii="Cambria Math" w:hAnsi="Cambria Math" w:cs="Cambria Math"/>
      </w:rPr>
      <w:t> </w:t>
    </w:r>
    <w:r w:rsidR="00A31071" w:rsidRPr="00427D2C">
      <w:t>0000</w:t>
    </w:r>
    <w:r w:rsidR="00A31071" w:rsidRPr="00427D2C">
      <w:rPr>
        <w:rFonts w:ascii="Cambria Math" w:hAnsi="Cambria Math" w:cs="Cambria Math"/>
      </w:rPr>
      <w:t> </w:t>
    </w:r>
    <w:r w:rsidR="00A31071" w:rsidRPr="00427D2C">
      <w:t>4001</w:t>
    </w:r>
    <w:r w:rsidR="00A31071" w:rsidRPr="00427D2C">
      <w:rPr>
        <w:rFonts w:ascii="Cambria Math" w:hAnsi="Cambria Math" w:cs="Cambria Math"/>
      </w:rPr>
      <w:t> </w:t>
    </w:r>
    <w:r w:rsidR="00A31071" w:rsidRPr="00427D2C">
      <w:t>4552</w:t>
    </w:r>
    <w:r w:rsidR="00A31071" w:rsidRPr="00427D2C">
      <w:rPr>
        <w:rFonts w:ascii="Cambria Math" w:hAnsi="Cambria Math" w:cs="Cambria Math"/>
      </w:rPr>
      <w:t> </w:t>
    </w:r>
    <w:proofErr w:type="gramStart"/>
    <w:r w:rsidR="00A31071" w:rsidRPr="00427D2C">
      <w:t>5  |</w:t>
    </w:r>
    <w:proofErr w:type="gramEnd"/>
    <w:r w:rsidR="00A31071" w:rsidRPr="00427D2C">
      <w:t xml:space="preserve">  </w:t>
    </w:r>
    <w:r w:rsidR="00A31071" w:rsidRPr="00427D2C">
      <w:rPr>
        <w:b/>
      </w:rPr>
      <w:t>suisse-rando.ch</w:t>
    </w:r>
    <w:r w:rsidR="00A31071">
      <w:rPr>
        <w:noProof/>
      </w:rPr>
      <w:drawing>
        <wp:anchor distT="0" distB="0" distL="114300" distR="114300" simplePos="0" relativeHeight="251660288" behindDoc="0" locked="1" layoutInCell="1" allowOverlap="1" wp14:anchorId="529CF966" wp14:editId="6B18A59A">
          <wp:simplePos x="0" y="0"/>
          <wp:positionH relativeFrom="page">
            <wp:posOffset>6657340</wp:posOffset>
          </wp:positionH>
          <wp:positionV relativeFrom="page">
            <wp:posOffset>10023475</wp:posOffset>
          </wp:positionV>
          <wp:extent cx="469440" cy="503640"/>
          <wp:effectExtent l="0" t="0" r="0" b="0"/>
          <wp:wrapNone/>
          <wp:docPr id="285315032" name="Grafik 285315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572148">
    <w:abstractNumId w:val="9"/>
  </w:num>
  <w:num w:numId="2" w16cid:durableId="1946307707">
    <w:abstractNumId w:val="7"/>
  </w:num>
  <w:num w:numId="3" w16cid:durableId="381027924">
    <w:abstractNumId w:val="6"/>
  </w:num>
  <w:num w:numId="4" w16cid:durableId="38745320">
    <w:abstractNumId w:val="5"/>
  </w:num>
  <w:num w:numId="5" w16cid:durableId="1877885086">
    <w:abstractNumId w:val="4"/>
  </w:num>
  <w:num w:numId="6" w16cid:durableId="1932815939">
    <w:abstractNumId w:val="8"/>
  </w:num>
  <w:num w:numId="7" w16cid:durableId="300774439">
    <w:abstractNumId w:val="3"/>
  </w:num>
  <w:num w:numId="8" w16cid:durableId="713306647">
    <w:abstractNumId w:val="2"/>
  </w:num>
  <w:num w:numId="9" w16cid:durableId="743724769">
    <w:abstractNumId w:val="1"/>
  </w:num>
  <w:num w:numId="10" w16cid:durableId="9614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5"/>
    <w:rsid w:val="000233F1"/>
    <w:rsid w:val="0002363D"/>
    <w:rsid w:val="00024C17"/>
    <w:rsid w:val="000264A7"/>
    <w:rsid w:val="00033292"/>
    <w:rsid w:val="00055758"/>
    <w:rsid w:val="00060F4F"/>
    <w:rsid w:val="000626D6"/>
    <w:rsid w:val="00062899"/>
    <w:rsid w:val="00067B54"/>
    <w:rsid w:val="000768E7"/>
    <w:rsid w:val="00081D2D"/>
    <w:rsid w:val="0008218D"/>
    <w:rsid w:val="00083022"/>
    <w:rsid w:val="00092FF3"/>
    <w:rsid w:val="000A1CAE"/>
    <w:rsid w:val="000A3439"/>
    <w:rsid w:val="000C1766"/>
    <w:rsid w:val="000C2F03"/>
    <w:rsid w:val="000C3311"/>
    <w:rsid w:val="000C4820"/>
    <w:rsid w:val="000C7309"/>
    <w:rsid w:val="000D1108"/>
    <w:rsid w:val="000E0957"/>
    <w:rsid w:val="000E1982"/>
    <w:rsid w:val="000E4320"/>
    <w:rsid w:val="000E7212"/>
    <w:rsid w:val="000E78EE"/>
    <w:rsid w:val="000F049B"/>
    <w:rsid w:val="000F09E3"/>
    <w:rsid w:val="000F0E8A"/>
    <w:rsid w:val="000F217C"/>
    <w:rsid w:val="0010025F"/>
    <w:rsid w:val="00101920"/>
    <w:rsid w:val="001054AE"/>
    <w:rsid w:val="00107030"/>
    <w:rsid w:val="001168BC"/>
    <w:rsid w:val="00124001"/>
    <w:rsid w:val="0012567C"/>
    <w:rsid w:val="0013344A"/>
    <w:rsid w:val="00144FFF"/>
    <w:rsid w:val="0014751E"/>
    <w:rsid w:val="001504D4"/>
    <w:rsid w:val="00161235"/>
    <w:rsid w:val="00161A15"/>
    <w:rsid w:val="00164416"/>
    <w:rsid w:val="001667AD"/>
    <w:rsid w:val="00166E73"/>
    <w:rsid w:val="0017166F"/>
    <w:rsid w:val="00171A6C"/>
    <w:rsid w:val="00174720"/>
    <w:rsid w:val="00180173"/>
    <w:rsid w:val="00187250"/>
    <w:rsid w:val="001A122A"/>
    <w:rsid w:val="001A13F7"/>
    <w:rsid w:val="001A3F11"/>
    <w:rsid w:val="001A6975"/>
    <w:rsid w:val="001C128C"/>
    <w:rsid w:val="001C7600"/>
    <w:rsid w:val="001D1A12"/>
    <w:rsid w:val="001E3E20"/>
    <w:rsid w:val="001F3F37"/>
    <w:rsid w:val="00201122"/>
    <w:rsid w:val="00206B96"/>
    <w:rsid w:val="002133A5"/>
    <w:rsid w:val="0022358C"/>
    <w:rsid w:val="002237CE"/>
    <w:rsid w:val="0022644F"/>
    <w:rsid w:val="0023032F"/>
    <w:rsid w:val="00234E25"/>
    <w:rsid w:val="0023607E"/>
    <w:rsid w:val="002369D8"/>
    <w:rsid w:val="002428C4"/>
    <w:rsid w:val="0025127F"/>
    <w:rsid w:val="00255B1F"/>
    <w:rsid w:val="0025668A"/>
    <w:rsid w:val="00260F20"/>
    <w:rsid w:val="00275DFF"/>
    <w:rsid w:val="002760B8"/>
    <w:rsid w:val="0027663B"/>
    <w:rsid w:val="00276FDC"/>
    <w:rsid w:val="002854C6"/>
    <w:rsid w:val="00292EC4"/>
    <w:rsid w:val="00294088"/>
    <w:rsid w:val="00295623"/>
    <w:rsid w:val="002A266F"/>
    <w:rsid w:val="002A3EBD"/>
    <w:rsid w:val="002A6823"/>
    <w:rsid w:val="002B2E17"/>
    <w:rsid w:val="002B53ED"/>
    <w:rsid w:val="002D1057"/>
    <w:rsid w:val="002D5944"/>
    <w:rsid w:val="002D60F1"/>
    <w:rsid w:val="002D7D4D"/>
    <w:rsid w:val="002E5C81"/>
    <w:rsid w:val="002E7C86"/>
    <w:rsid w:val="002F192C"/>
    <w:rsid w:val="002F38B9"/>
    <w:rsid w:val="002F4896"/>
    <w:rsid w:val="002F76C4"/>
    <w:rsid w:val="002F7C7C"/>
    <w:rsid w:val="002F7D8A"/>
    <w:rsid w:val="00307521"/>
    <w:rsid w:val="00307905"/>
    <w:rsid w:val="003112D6"/>
    <w:rsid w:val="00313F04"/>
    <w:rsid w:val="00314441"/>
    <w:rsid w:val="00315F24"/>
    <w:rsid w:val="003410A8"/>
    <w:rsid w:val="0034209A"/>
    <w:rsid w:val="00347E8D"/>
    <w:rsid w:val="003645FA"/>
    <w:rsid w:val="00365E04"/>
    <w:rsid w:val="00366767"/>
    <w:rsid w:val="0037012E"/>
    <w:rsid w:val="00383A60"/>
    <w:rsid w:val="003905B9"/>
    <w:rsid w:val="0039458F"/>
    <w:rsid w:val="00394CD2"/>
    <w:rsid w:val="003A0AC8"/>
    <w:rsid w:val="003A0BF4"/>
    <w:rsid w:val="003A6347"/>
    <w:rsid w:val="003B06E8"/>
    <w:rsid w:val="003B4659"/>
    <w:rsid w:val="003B70F0"/>
    <w:rsid w:val="003C461E"/>
    <w:rsid w:val="003C680F"/>
    <w:rsid w:val="003C745B"/>
    <w:rsid w:val="003D10E1"/>
    <w:rsid w:val="003E3776"/>
    <w:rsid w:val="003F0475"/>
    <w:rsid w:val="003F7E4E"/>
    <w:rsid w:val="003F7F16"/>
    <w:rsid w:val="00401810"/>
    <w:rsid w:val="00403F18"/>
    <w:rsid w:val="00405D53"/>
    <w:rsid w:val="00416C25"/>
    <w:rsid w:val="004174C8"/>
    <w:rsid w:val="004250FF"/>
    <w:rsid w:val="00425A7D"/>
    <w:rsid w:val="00435FEE"/>
    <w:rsid w:val="004420CC"/>
    <w:rsid w:val="004422CC"/>
    <w:rsid w:val="00462791"/>
    <w:rsid w:val="00470C94"/>
    <w:rsid w:val="00471C14"/>
    <w:rsid w:val="00476E17"/>
    <w:rsid w:val="00482E4B"/>
    <w:rsid w:val="00485EEA"/>
    <w:rsid w:val="00486C0D"/>
    <w:rsid w:val="00487DEE"/>
    <w:rsid w:val="0049004D"/>
    <w:rsid w:val="00495D21"/>
    <w:rsid w:val="004A4716"/>
    <w:rsid w:val="004B0589"/>
    <w:rsid w:val="004B21B0"/>
    <w:rsid w:val="004C57BE"/>
    <w:rsid w:val="004C74A0"/>
    <w:rsid w:val="004E4453"/>
    <w:rsid w:val="004E57CD"/>
    <w:rsid w:val="00510044"/>
    <w:rsid w:val="00510D61"/>
    <w:rsid w:val="00511AD4"/>
    <w:rsid w:val="00517D34"/>
    <w:rsid w:val="00521368"/>
    <w:rsid w:val="005237E9"/>
    <w:rsid w:val="005339D3"/>
    <w:rsid w:val="00534A3B"/>
    <w:rsid w:val="005409CD"/>
    <w:rsid w:val="00543239"/>
    <w:rsid w:val="005443B9"/>
    <w:rsid w:val="00545A7C"/>
    <w:rsid w:val="00561CCD"/>
    <w:rsid w:val="00576D33"/>
    <w:rsid w:val="0059600F"/>
    <w:rsid w:val="005A054B"/>
    <w:rsid w:val="005A0BF9"/>
    <w:rsid w:val="005A789C"/>
    <w:rsid w:val="005B744C"/>
    <w:rsid w:val="005C0EBF"/>
    <w:rsid w:val="005C193E"/>
    <w:rsid w:val="005C7492"/>
    <w:rsid w:val="005C7B33"/>
    <w:rsid w:val="005D7AAE"/>
    <w:rsid w:val="005E02ED"/>
    <w:rsid w:val="005E4605"/>
    <w:rsid w:val="005F1AB3"/>
    <w:rsid w:val="005F69E8"/>
    <w:rsid w:val="00601594"/>
    <w:rsid w:val="0060264C"/>
    <w:rsid w:val="006030D5"/>
    <w:rsid w:val="0060412B"/>
    <w:rsid w:val="006068F5"/>
    <w:rsid w:val="00623616"/>
    <w:rsid w:val="006342B2"/>
    <w:rsid w:val="006357EB"/>
    <w:rsid w:val="00640D72"/>
    <w:rsid w:val="00647F48"/>
    <w:rsid w:val="006526EA"/>
    <w:rsid w:val="0066281A"/>
    <w:rsid w:val="00677446"/>
    <w:rsid w:val="006805ED"/>
    <w:rsid w:val="00685624"/>
    <w:rsid w:val="00686AAA"/>
    <w:rsid w:val="006934EA"/>
    <w:rsid w:val="006A0E1E"/>
    <w:rsid w:val="006A12CA"/>
    <w:rsid w:val="006B13B9"/>
    <w:rsid w:val="006B1530"/>
    <w:rsid w:val="006D1F43"/>
    <w:rsid w:val="006E09CC"/>
    <w:rsid w:val="006F3A68"/>
    <w:rsid w:val="006F3CF5"/>
    <w:rsid w:val="007031DF"/>
    <w:rsid w:val="007077F0"/>
    <w:rsid w:val="007244EB"/>
    <w:rsid w:val="007360B1"/>
    <w:rsid w:val="00736591"/>
    <w:rsid w:val="00737AD3"/>
    <w:rsid w:val="007435F7"/>
    <w:rsid w:val="0074472E"/>
    <w:rsid w:val="007453B9"/>
    <w:rsid w:val="007470FF"/>
    <w:rsid w:val="00750E82"/>
    <w:rsid w:val="00754B85"/>
    <w:rsid w:val="00761B15"/>
    <w:rsid w:val="00761FCA"/>
    <w:rsid w:val="00762F4B"/>
    <w:rsid w:val="007643E2"/>
    <w:rsid w:val="007679C4"/>
    <w:rsid w:val="00784312"/>
    <w:rsid w:val="0078760E"/>
    <w:rsid w:val="00790652"/>
    <w:rsid w:val="007956BE"/>
    <w:rsid w:val="00796253"/>
    <w:rsid w:val="007A3AC7"/>
    <w:rsid w:val="007A642B"/>
    <w:rsid w:val="007C22AF"/>
    <w:rsid w:val="007C3AE8"/>
    <w:rsid w:val="007C3EC9"/>
    <w:rsid w:val="007D524E"/>
    <w:rsid w:val="007E2D57"/>
    <w:rsid w:val="007E728C"/>
    <w:rsid w:val="007F43F5"/>
    <w:rsid w:val="00804CAD"/>
    <w:rsid w:val="00810559"/>
    <w:rsid w:val="008146D1"/>
    <w:rsid w:val="00816F67"/>
    <w:rsid w:val="00820E8D"/>
    <w:rsid w:val="00824809"/>
    <w:rsid w:val="008359EB"/>
    <w:rsid w:val="00844C6E"/>
    <w:rsid w:val="00845798"/>
    <w:rsid w:val="00845DBA"/>
    <w:rsid w:val="00856E06"/>
    <w:rsid w:val="00862B4F"/>
    <w:rsid w:val="00863CF0"/>
    <w:rsid w:val="0086530F"/>
    <w:rsid w:val="008800FD"/>
    <w:rsid w:val="0088232C"/>
    <w:rsid w:val="00885DAD"/>
    <w:rsid w:val="008860F9"/>
    <w:rsid w:val="008870B0"/>
    <w:rsid w:val="00896974"/>
    <w:rsid w:val="008B3F34"/>
    <w:rsid w:val="008B56DA"/>
    <w:rsid w:val="008B57CF"/>
    <w:rsid w:val="008B7D14"/>
    <w:rsid w:val="008C4018"/>
    <w:rsid w:val="008E0DFB"/>
    <w:rsid w:val="0090008A"/>
    <w:rsid w:val="0090060B"/>
    <w:rsid w:val="00906533"/>
    <w:rsid w:val="00913F8A"/>
    <w:rsid w:val="00914CCD"/>
    <w:rsid w:val="009154DC"/>
    <w:rsid w:val="0092207F"/>
    <w:rsid w:val="009346E3"/>
    <w:rsid w:val="00942AF8"/>
    <w:rsid w:val="00943322"/>
    <w:rsid w:val="00950752"/>
    <w:rsid w:val="0095119A"/>
    <w:rsid w:val="009716EB"/>
    <w:rsid w:val="00976FF4"/>
    <w:rsid w:val="00980E84"/>
    <w:rsid w:val="00981B88"/>
    <w:rsid w:val="0099093A"/>
    <w:rsid w:val="00996B1E"/>
    <w:rsid w:val="009A5025"/>
    <w:rsid w:val="009A717D"/>
    <w:rsid w:val="009A72A0"/>
    <w:rsid w:val="009B0C16"/>
    <w:rsid w:val="009B4FBC"/>
    <w:rsid w:val="009C5B13"/>
    <w:rsid w:val="009C5BA1"/>
    <w:rsid w:val="009D1713"/>
    <w:rsid w:val="009D3184"/>
    <w:rsid w:val="009D5164"/>
    <w:rsid w:val="009E16C6"/>
    <w:rsid w:val="009E1D75"/>
    <w:rsid w:val="009F1543"/>
    <w:rsid w:val="009F7936"/>
    <w:rsid w:val="00A001F4"/>
    <w:rsid w:val="00A02027"/>
    <w:rsid w:val="00A10FD0"/>
    <w:rsid w:val="00A13529"/>
    <w:rsid w:val="00A31071"/>
    <w:rsid w:val="00A3286D"/>
    <w:rsid w:val="00A361CF"/>
    <w:rsid w:val="00A4478D"/>
    <w:rsid w:val="00A4735C"/>
    <w:rsid w:val="00A4763F"/>
    <w:rsid w:val="00A47E38"/>
    <w:rsid w:val="00A502BD"/>
    <w:rsid w:val="00A540EC"/>
    <w:rsid w:val="00A60E24"/>
    <w:rsid w:val="00A656E3"/>
    <w:rsid w:val="00A742CA"/>
    <w:rsid w:val="00A74385"/>
    <w:rsid w:val="00A943F9"/>
    <w:rsid w:val="00AA5069"/>
    <w:rsid w:val="00AA5571"/>
    <w:rsid w:val="00AB67E7"/>
    <w:rsid w:val="00AC3E30"/>
    <w:rsid w:val="00AC6447"/>
    <w:rsid w:val="00AC73B7"/>
    <w:rsid w:val="00AD31AD"/>
    <w:rsid w:val="00AD6016"/>
    <w:rsid w:val="00AF3039"/>
    <w:rsid w:val="00B00E8A"/>
    <w:rsid w:val="00B0441F"/>
    <w:rsid w:val="00B054C1"/>
    <w:rsid w:val="00B07D31"/>
    <w:rsid w:val="00B12BAF"/>
    <w:rsid w:val="00B130B1"/>
    <w:rsid w:val="00B131CA"/>
    <w:rsid w:val="00B155C1"/>
    <w:rsid w:val="00B43C19"/>
    <w:rsid w:val="00B458A9"/>
    <w:rsid w:val="00B46474"/>
    <w:rsid w:val="00B5442C"/>
    <w:rsid w:val="00B54B53"/>
    <w:rsid w:val="00B551E7"/>
    <w:rsid w:val="00B63556"/>
    <w:rsid w:val="00B639EB"/>
    <w:rsid w:val="00B64768"/>
    <w:rsid w:val="00B71D23"/>
    <w:rsid w:val="00B74EDC"/>
    <w:rsid w:val="00B76939"/>
    <w:rsid w:val="00B8006A"/>
    <w:rsid w:val="00B81ACF"/>
    <w:rsid w:val="00B82581"/>
    <w:rsid w:val="00B869D7"/>
    <w:rsid w:val="00B9183F"/>
    <w:rsid w:val="00B92A5A"/>
    <w:rsid w:val="00BA00AF"/>
    <w:rsid w:val="00BA0562"/>
    <w:rsid w:val="00BA5076"/>
    <w:rsid w:val="00BB0C92"/>
    <w:rsid w:val="00BC0165"/>
    <w:rsid w:val="00BC3E90"/>
    <w:rsid w:val="00BD03E9"/>
    <w:rsid w:val="00BD76D5"/>
    <w:rsid w:val="00BE0883"/>
    <w:rsid w:val="00BF6154"/>
    <w:rsid w:val="00C12140"/>
    <w:rsid w:val="00C126CC"/>
    <w:rsid w:val="00C239D4"/>
    <w:rsid w:val="00C2712F"/>
    <w:rsid w:val="00C30EA8"/>
    <w:rsid w:val="00C31560"/>
    <w:rsid w:val="00C34AF1"/>
    <w:rsid w:val="00C45156"/>
    <w:rsid w:val="00C56ACE"/>
    <w:rsid w:val="00C6712B"/>
    <w:rsid w:val="00C701BA"/>
    <w:rsid w:val="00C712E0"/>
    <w:rsid w:val="00C937E1"/>
    <w:rsid w:val="00CA40FB"/>
    <w:rsid w:val="00CA5387"/>
    <w:rsid w:val="00CA65C6"/>
    <w:rsid w:val="00CA7526"/>
    <w:rsid w:val="00CB4F1C"/>
    <w:rsid w:val="00CB50B6"/>
    <w:rsid w:val="00CB7FA2"/>
    <w:rsid w:val="00CC0631"/>
    <w:rsid w:val="00CC1930"/>
    <w:rsid w:val="00CC4962"/>
    <w:rsid w:val="00CC628A"/>
    <w:rsid w:val="00CC77AD"/>
    <w:rsid w:val="00CD018C"/>
    <w:rsid w:val="00CD03F8"/>
    <w:rsid w:val="00CD1366"/>
    <w:rsid w:val="00CD1D5C"/>
    <w:rsid w:val="00CD299D"/>
    <w:rsid w:val="00CD71DC"/>
    <w:rsid w:val="00CD736C"/>
    <w:rsid w:val="00CE3356"/>
    <w:rsid w:val="00CE4ECF"/>
    <w:rsid w:val="00CE769A"/>
    <w:rsid w:val="00CF1839"/>
    <w:rsid w:val="00CF39C9"/>
    <w:rsid w:val="00D008A9"/>
    <w:rsid w:val="00D022FA"/>
    <w:rsid w:val="00D056CB"/>
    <w:rsid w:val="00D0745C"/>
    <w:rsid w:val="00D130A2"/>
    <w:rsid w:val="00D22CAC"/>
    <w:rsid w:val="00D330D9"/>
    <w:rsid w:val="00D36B01"/>
    <w:rsid w:val="00D41431"/>
    <w:rsid w:val="00D44054"/>
    <w:rsid w:val="00D47E2B"/>
    <w:rsid w:val="00D509F9"/>
    <w:rsid w:val="00D5738B"/>
    <w:rsid w:val="00D63FB0"/>
    <w:rsid w:val="00D712FB"/>
    <w:rsid w:val="00D714E3"/>
    <w:rsid w:val="00D72614"/>
    <w:rsid w:val="00D73499"/>
    <w:rsid w:val="00D7446A"/>
    <w:rsid w:val="00D76ACF"/>
    <w:rsid w:val="00D771D3"/>
    <w:rsid w:val="00D77736"/>
    <w:rsid w:val="00D844A1"/>
    <w:rsid w:val="00D937E7"/>
    <w:rsid w:val="00D96E99"/>
    <w:rsid w:val="00D97DC6"/>
    <w:rsid w:val="00DA02F2"/>
    <w:rsid w:val="00DA4135"/>
    <w:rsid w:val="00DB0CCF"/>
    <w:rsid w:val="00DB7E4A"/>
    <w:rsid w:val="00DC2F80"/>
    <w:rsid w:val="00DC4BD0"/>
    <w:rsid w:val="00DC5511"/>
    <w:rsid w:val="00DE08CD"/>
    <w:rsid w:val="00DE6BC9"/>
    <w:rsid w:val="00DF0776"/>
    <w:rsid w:val="00DF40F3"/>
    <w:rsid w:val="00DF47AB"/>
    <w:rsid w:val="00E0517F"/>
    <w:rsid w:val="00E05A9A"/>
    <w:rsid w:val="00E16E92"/>
    <w:rsid w:val="00E24C19"/>
    <w:rsid w:val="00E360B6"/>
    <w:rsid w:val="00E4048D"/>
    <w:rsid w:val="00E45E10"/>
    <w:rsid w:val="00E467C6"/>
    <w:rsid w:val="00E51193"/>
    <w:rsid w:val="00E758D6"/>
    <w:rsid w:val="00E764E5"/>
    <w:rsid w:val="00E81324"/>
    <w:rsid w:val="00E84541"/>
    <w:rsid w:val="00E918A1"/>
    <w:rsid w:val="00EB0101"/>
    <w:rsid w:val="00EB062B"/>
    <w:rsid w:val="00EB35E4"/>
    <w:rsid w:val="00ED0FF3"/>
    <w:rsid w:val="00ED3619"/>
    <w:rsid w:val="00EE4A15"/>
    <w:rsid w:val="00EF061F"/>
    <w:rsid w:val="00EF1E5B"/>
    <w:rsid w:val="00EF1EC5"/>
    <w:rsid w:val="00EF6FD3"/>
    <w:rsid w:val="00F03ED1"/>
    <w:rsid w:val="00F230B7"/>
    <w:rsid w:val="00F23A12"/>
    <w:rsid w:val="00F25CA9"/>
    <w:rsid w:val="00F4199A"/>
    <w:rsid w:val="00F422D0"/>
    <w:rsid w:val="00F52252"/>
    <w:rsid w:val="00F64319"/>
    <w:rsid w:val="00F75FA9"/>
    <w:rsid w:val="00F8191E"/>
    <w:rsid w:val="00F908BB"/>
    <w:rsid w:val="00F93325"/>
    <w:rsid w:val="00F94677"/>
    <w:rsid w:val="00FA25E4"/>
    <w:rsid w:val="00FB081F"/>
    <w:rsid w:val="00FB1775"/>
    <w:rsid w:val="00FB1BE0"/>
    <w:rsid w:val="00FB42A3"/>
    <w:rsid w:val="00FC2EEE"/>
    <w:rsid w:val="00FC752C"/>
    <w:rsid w:val="00FD728C"/>
    <w:rsid w:val="00FF0BA8"/>
    <w:rsid w:val="00FF1873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960633"/>
  <w15:chartTrackingRefBased/>
  <w15:docId w15:val="{A5D86B22-9873-40C5-A410-2D8300D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67C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  <w:lang w:val="fr-CH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  <w:lang w:val="fr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357EB"/>
    <w:pPr>
      <w:keepNext/>
      <w:keepLines/>
      <w:spacing w:after="240"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540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  <w:lang w:val="fr-CH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  <w:lang w:val="fr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  <w:rPr>
      <w:lang w:val="fr-CH"/>
    </w:r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  <w:rPr>
      <w:lang w:val="fr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  <w:lang w:val="fr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0626D6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0626D6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57EB"/>
    <w:rPr>
      <w:rFonts w:ascii="Montserrat" w:eastAsiaTheme="majorEastAsia" w:hAnsi="Montserrat" w:cstheme="majorBidi"/>
      <w:b/>
      <w:caps/>
      <w:spacing w:val="3"/>
      <w:szCs w:val="24"/>
    </w:rPr>
  </w:style>
  <w:style w:type="paragraph" w:customStyle="1" w:styleId="SAW-Briefkopf">
    <w:name w:val="SAW-Briefkopf"/>
    <w:basedOn w:val="Standard"/>
    <w:rsid w:val="00161235"/>
    <w:pPr>
      <w:spacing w:line="240" w:lineRule="auto"/>
      <w:jc w:val="both"/>
    </w:pPr>
    <w:rPr>
      <w:rFonts w:ascii="Helv" w:eastAsia="Times New Roman" w:hAnsi="Helv" w:cs="Times New Roman"/>
      <w:spacing w:val="0"/>
      <w:lang w:val="de-DE" w:eastAsia="de-DE"/>
    </w:rPr>
  </w:style>
  <w:style w:type="paragraph" w:styleId="KeinLeerraum">
    <w:name w:val="No Spacing"/>
    <w:uiPriority w:val="1"/>
    <w:qFormat/>
    <w:rsid w:val="00161235"/>
    <w:pPr>
      <w:spacing w:line="240" w:lineRule="auto"/>
    </w:pPr>
    <w:rPr>
      <w:spacing w:val="3"/>
    </w:rPr>
  </w:style>
  <w:style w:type="paragraph" w:styleId="Listenabsatz">
    <w:name w:val="List Paragraph"/>
    <w:basedOn w:val="Standard"/>
    <w:uiPriority w:val="34"/>
    <w:rsid w:val="002303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266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5DA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EC4"/>
    <w:rPr>
      <w:color w:val="605E5C"/>
      <w:shd w:val="clear" w:color="auto" w:fill="E1DFDD"/>
    </w:rPr>
  </w:style>
  <w:style w:type="paragraph" w:customStyle="1" w:styleId="Texteingaben">
    <w:name w:val="Texteingaben"/>
    <w:basedOn w:val="Standard"/>
    <w:rsid w:val="00A60E24"/>
    <w:pPr>
      <w:shd w:val="clear" w:color="auto" w:fill="FFFFFF"/>
      <w:tabs>
        <w:tab w:val="left" w:pos="1418"/>
        <w:tab w:val="left" w:leader="underscore" w:pos="7938"/>
      </w:tabs>
      <w:spacing w:after="240" w:line="240" w:lineRule="auto"/>
      <w:jc w:val="both"/>
    </w:pPr>
    <w:rPr>
      <w:rFonts w:eastAsia="Times New Roman" w:cstheme="minorHAnsi"/>
      <w:spacing w:val="0"/>
      <w:lang w:eastAsia="de-DE"/>
    </w:rPr>
  </w:style>
  <w:style w:type="table" w:styleId="EinfacheTabelle2">
    <w:name w:val="Plain Table 2"/>
    <w:basedOn w:val="NormaleTabelle"/>
    <w:uiPriority w:val="42"/>
    <w:rsid w:val="004A471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A540EC"/>
    <w:rPr>
      <w:rFonts w:asciiTheme="majorHAnsi" w:eastAsiaTheme="majorEastAsia" w:hAnsiTheme="majorHAnsi" w:cstheme="majorBidi"/>
      <w:i/>
      <w:iCs/>
      <w:spacing w:val="3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bandimex.ch/shop-f%C3%BCr-schweizer-wanderwege-mit-password/" TargetMode="External"/><Relationship Id="rId26" Type="http://schemas.openxmlformats.org/officeDocument/2006/relationships/hyperlink" Target="https://www.knuchel.swiss/DUROSAT-dispersion-acrylique-ext%C3%A9rieur/&amp;dom=2&amp;rub=6&amp;srv=product&amp;pg=det&amp;pasId=8&amp;proId=5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em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hyperlink" Target="http://www.wanderwege-infrastruktur.ch/fr/home" TargetMode="External"/><Relationship Id="rId10" Type="http://schemas.openxmlformats.org/officeDocument/2006/relationships/hyperlink" Target="mailto:schadenmeldung@schweizer-wanderwege.ch" TargetMode="Externa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yperlink" Target="mailto:schadenmeldung@schweizer-wanderwege.ch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emf"/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9BE7F-5143-4BFB-B44A-142C3EDC7C8E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FA47F55-ECA9-45A9-B1EF-7EE734EF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5966C-684A-43F5-A00E-1FBC733DD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Häuselmann</dc:creator>
  <cp:keywords/>
  <dc:description/>
  <cp:lastModifiedBy>Gaby Häring</cp:lastModifiedBy>
  <cp:revision>48</cp:revision>
  <cp:lastPrinted>2019-08-13T09:12:00Z</cp:lastPrinted>
  <dcterms:created xsi:type="dcterms:W3CDTF">2024-05-23T08:37:00Z</dcterms:created>
  <dcterms:modified xsi:type="dcterms:W3CDTF">2025-01-16T09:56:00Z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